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CellSpacing w:w="0" w:type="dxa"/>
        <w:tblCellMar>
          <w:left w:w="0" w:type="dxa"/>
          <w:right w:w="0" w:type="dxa"/>
        </w:tblCellMar>
        <w:tblLook w:val="04A0" w:firstRow="1" w:lastRow="0" w:firstColumn="1" w:lastColumn="0" w:noHBand="0" w:noVBand="1"/>
      </w:tblPr>
      <w:tblGrid>
        <w:gridCol w:w="20"/>
        <w:gridCol w:w="9619"/>
      </w:tblGrid>
      <w:tr w:rsidR="00FB307B" w:rsidRPr="00711283" w:rsidTr="00E07821">
        <w:trPr>
          <w:tblCellSpacing w:w="0" w:type="dxa"/>
        </w:trPr>
        <w:tc>
          <w:tcPr>
            <w:tcW w:w="20" w:type="dxa"/>
            <w:vAlign w:val="center"/>
            <w:hideMark/>
          </w:tcPr>
          <w:p w:rsidR="00904B8C" w:rsidRPr="003A5FD0" w:rsidRDefault="00904B8C" w:rsidP="003A5FD0">
            <w:pPr>
              <w:spacing w:after="0" w:line="240" w:lineRule="auto"/>
              <w:ind w:right="-1"/>
              <w:rPr>
                <w:rFonts w:ascii="Times New Roman" w:eastAsia="Times New Roman" w:hAnsi="Times New Roman" w:cs="Times New Roman"/>
                <w:sz w:val="27"/>
                <w:szCs w:val="27"/>
              </w:rPr>
            </w:pPr>
          </w:p>
        </w:tc>
        <w:tc>
          <w:tcPr>
            <w:tcW w:w="9619" w:type="dxa"/>
            <w:vAlign w:val="center"/>
            <w:hideMark/>
          </w:tcPr>
          <w:p w:rsidR="00904B8C" w:rsidRPr="00711283" w:rsidRDefault="00904B8C" w:rsidP="003A5FD0">
            <w:pPr>
              <w:pStyle w:val="a3"/>
              <w:ind w:left="540" w:right="-1"/>
              <w:rPr>
                <w:sz w:val="27"/>
                <w:szCs w:val="27"/>
              </w:rPr>
            </w:pPr>
            <w:r w:rsidRPr="00711283">
              <w:rPr>
                <w:sz w:val="27"/>
                <w:szCs w:val="27"/>
              </w:rPr>
              <w:t xml:space="preserve">ПРОТОКОЛ </w:t>
            </w:r>
          </w:p>
          <w:p w:rsidR="00904B8C" w:rsidRPr="00711283" w:rsidRDefault="00904B8C" w:rsidP="003A5FD0">
            <w:pPr>
              <w:pStyle w:val="a3"/>
              <w:ind w:left="540" w:right="-1"/>
              <w:rPr>
                <w:sz w:val="27"/>
                <w:szCs w:val="27"/>
              </w:rPr>
            </w:pPr>
            <w:r w:rsidRPr="00711283">
              <w:rPr>
                <w:sz w:val="27"/>
                <w:szCs w:val="27"/>
              </w:rPr>
              <w:t>заседания Совета по развитию предпринимательства</w:t>
            </w:r>
          </w:p>
          <w:p w:rsidR="00904B8C" w:rsidRPr="00711283" w:rsidRDefault="00904B8C" w:rsidP="003A5FD0">
            <w:pPr>
              <w:pStyle w:val="a3"/>
              <w:ind w:left="540" w:right="-1"/>
              <w:rPr>
                <w:sz w:val="27"/>
                <w:szCs w:val="27"/>
              </w:rPr>
            </w:pPr>
            <w:r w:rsidRPr="00711283">
              <w:rPr>
                <w:sz w:val="27"/>
                <w:szCs w:val="27"/>
              </w:rPr>
              <w:t>при главе муниципального образования Крымский район</w:t>
            </w:r>
          </w:p>
          <w:p w:rsidR="00904B8C" w:rsidRPr="00711283" w:rsidRDefault="00904B8C" w:rsidP="003A5FD0">
            <w:pPr>
              <w:tabs>
                <w:tab w:val="left" w:pos="7710"/>
              </w:tabs>
              <w:spacing w:line="240" w:lineRule="auto"/>
              <w:ind w:left="540" w:right="-1"/>
              <w:jc w:val="center"/>
              <w:rPr>
                <w:rFonts w:ascii="Times New Roman" w:hAnsi="Times New Roman" w:cs="Times New Roman"/>
                <w:sz w:val="27"/>
                <w:szCs w:val="27"/>
              </w:rPr>
            </w:pPr>
          </w:p>
          <w:p w:rsidR="00904B8C" w:rsidRPr="00711283" w:rsidRDefault="00904B8C" w:rsidP="003A5FD0">
            <w:pPr>
              <w:spacing w:after="0" w:line="240" w:lineRule="auto"/>
              <w:ind w:right="-1"/>
              <w:rPr>
                <w:rFonts w:ascii="Times New Roman" w:hAnsi="Times New Roman" w:cs="Times New Roman"/>
                <w:i/>
                <w:sz w:val="27"/>
                <w:szCs w:val="27"/>
              </w:rPr>
            </w:pPr>
            <w:r w:rsidRPr="00711283">
              <w:rPr>
                <w:rFonts w:ascii="Times New Roman" w:hAnsi="Times New Roman" w:cs="Times New Roman"/>
                <w:i/>
                <w:sz w:val="27"/>
                <w:szCs w:val="27"/>
              </w:rPr>
              <w:t xml:space="preserve">Дата проведения: </w:t>
            </w:r>
            <w:r w:rsidR="001E569D" w:rsidRPr="00711283">
              <w:rPr>
                <w:rFonts w:ascii="Times New Roman" w:hAnsi="Times New Roman" w:cs="Times New Roman"/>
                <w:i/>
                <w:sz w:val="27"/>
                <w:szCs w:val="27"/>
              </w:rPr>
              <w:t>26</w:t>
            </w:r>
            <w:r w:rsidR="006133E4" w:rsidRPr="00711283">
              <w:rPr>
                <w:rFonts w:ascii="Times New Roman" w:hAnsi="Times New Roman" w:cs="Times New Roman"/>
                <w:i/>
                <w:sz w:val="27"/>
                <w:szCs w:val="27"/>
              </w:rPr>
              <w:t xml:space="preserve"> </w:t>
            </w:r>
            <w:r w:rsidR="001E569D" w:rsidRPr="00711283">
              <w:rPr>
                <w:rFonts w:ascii="Times New Roman" w:hAnsi="Times New Roman" w:cs="Times New Roman"/>
                <w:i/>
                <w:sz w:val="27"/>
                <w:szCs w:val="27"/>
              </w:rPr>
              <w:t xml:space="preserve">ноября </w:t>
            </w:r>
            <w:r w:rsidRPr="00711283">
              <w:rPr>
                <w:rFonts w:ascii="Times New Roman" w:hAnsi="Times New Roman" w:cs="Times New Roman"/>
                <w:i/>
                <w:sz w:val="27"/>
                <w:szCs w:val="27"/>
              </w:rPr>
              <w:t>20</w:t>
            </w:r>
            <w:r w:rsidR="006133E4" w:rsidRPr="00711283">
              <w:rPr>
                <w:rFonts w:ascii="Times New Roman" w:hAnsi="Times New Roman" w:cs="Times New Roman"/>
                <w:i/>
                <w:sz w:val="27"/>
                <w:szCs w:val="27"/>
              </w:rPr>
              <w:t>20</w:t>
            </w:r>
            <w:r w:rsidRPr="00711283">
              <w:rPr>
                <w:rFonts w:ascii="Times New Roman" w:hAnsi="Times New Roman" w:cs="Times New Roman"/>
                <w:i/>
                <w:sz w:val="27"/>
                <w:szCs w:val="27"/>
              </w:rPr>
              <w:t xml:space="preserve"> года</w:t>
            </w:r>
          </w:p>
          <w:p w:rsidR="00904B8C" w:rsidRPr="00711283" w:rsidRDefault="00904B8C" w:rsidP="003A5FD0">
            <w:pPr>
              <w:spacing w:after="0" w:line="240" w:lineRule="auto"/>
              <w:ind w:right="-1"/>
              <w:rPr>
                <w:rFonts w:ascii="Times New Roman" w:hAnsi="Times New Roman" w:cs="Times New Roman"/>
                <w:i/>
                <w:sz w:val="27"/>
                <w:szCs w:val="27"/>
              </w:rPr>
            </w:pPr>
            <w:r w:rsidRPr="00711283">
              <w:rPr>
                <w:rFonts w:ascii="Times New Roman" w:hAnsi="Times New Roman" w:cs="Times New Roman"/>
                <w:i/>
                <w:sz w:val="27"/>
                <w:szCs w:val="27"/>
              </w:rPr>
              <w:t>Время проведения: 14-00 часов</w:t>
            </w:r>
          </w:p>
          <w:p w:rsidR="00904B8C" w:rsidRPr="00711283" w:rsidRDefault="00904B8C" w:rsidP="003A5FD0">
            <w:pPr>
              <w:spacing w:after="0" w:line="240" w:lineRule="auto"/>
              <w:ind w:right="-1"/>
              <w:rPr>
                <w:rFonts w:ascii="Times New Roman" w:hAnsi="Times New Roman" w:cs="Times New Roman"/>
                <w:sz w:val="27"/>
                <w:szCs w:val="27"/>
              </w:rPr>
            </w:pPr>
            <w:r w:rsidRPr="00711283">
              <w:rPr>
                <w:rFonts w:ascii="Times New Roman" w:hAnsi="Times New Roman" w:cs="Times New Roman"/>
                <w:i/>
                <w:sz w:val="27"/>
                <w:szCs w:val="27"/>
              </w:rPr>
              <w:t>Место проведения:</w:t>
            </w:r>
            <w:r w:rsidRPr="00711283">
              <w:rPr>
                <w:rFonts w:ascii="Times New Roman" w:hAnsi="Times New Roman" w:cs="Times New Roman"/>
                <w:sz w:val="27"/>
                <w:szCs w:val="27"/>
              </w:rPr>
              <w:t xml:space="preserve"> зал заседания администрации</w:t>
            </w:r>
          </w:p>
          <w:p w:rsidR="00904B8C" w:rsidRPr="00711283" w:rsidRDefault="00904B8C" w:rsidP="003A5FD0">
            <w:pPr>
              <w:spacing w:line="240" w:lineRule="auto"/>
              <w:ind w:left="540" w:right="-1" w:firstLine="720"/>
              <w:rPr>
                <w:rFonts w:ascii="Times New Roman" w:hAnsi="Times New Roman" w:cs="Times New Roman"/>
                <w:sz w:val="27"/>
                <w:szCs w:val="27"/>
              </w:rPr>
            </w:pPr>
          </w:p>
          <w:p w:rsidR="00904B8C" w:rsidRPr="00711283" w:rsidRDefault="00904B8C" w:rsidP="003A5FD0">
            <w:pPr>
              <w:pStyle w:val="1"/>
              <w:tabs>
                <w:tab w:val="left" w:pos="9360"/>
                <w:tab w:val="left" w:pos="9900"/>
              </w:tabs>
              <w:ind w:right="-1" w:firstLine="720"/>
              <w:rPr>
                <w:b w:val="0"/>
                <w:sz w:val="27"/>
                <w:szCs w:val="27"/>
              </w:rPr>
            </w:pPr>
            <w:r w:rsidRPr="00711283">
              <w:rPr>
                <w:sz w:val="27"/>
                <w:szCs w:val="27"/>
              </w:rPr>
              <w:t xml:space="preserve">Присутствовали </w:t>
            </w:r>
            <w:r w:rsidRPr="00711283">
              <w:rPr>
                <w:b w:val="0"/>
                <w:sz w:val="27"/>
                <w:szCs w:val="27"/>
              </w:rPr>
              <w:t xml:space="preserve">на заседании </w:t>
            </w:r>
            <w:r w:rsidR="00EB35BB" w:rsidRPr="00711283">
              <w:rPr>
                <w:b w:val="0"/>
                <w:sz w:val="27"/>
                <w:szCs w:val="27"/>
              </w:rPr>
              <w:t>12</w:t>
            </w:r>
            <w:r w:rsidRPr="00711283">
              <w:rPr>
                <w:b w:val="0"/>
                <w:sz w:val="27"/>
                <w:szCs w:val="27"/>
              </w:rPr>
              <w:t xml:space="preserve"> член</w:t>
            </w:r>
            <w:r w:rsidR="003D6250">
              <w:rPr>
                <w:b w:val="0"/>
                <w:sz w:val="27"/>
                <w:szCs w:val="27"/>
              </w:rPr>
              <w:t>ов</w:t>
            </w:r>
            <w:r w:rsidRPr="00711283">
              <w:rPr>
                <w:b w:val="0"/>
                <w:sz w:val="27"/>
                <w:szCs w:val="27"/>
              </w:rPr>
              <w:t xml:space="preserve"> Совета по предпринимательству и </w:t>
            </w:r>
            <w:r w:rsidR="008740E2" w:rsidRPr="00711283">
              <w:rPr>
                <w:b w:val="0"/>
                <w:sz w:val="27"/>
                <w:szCs w:val="27"/>
              </w:rPr>
              <w:t>1</w:t>
            </w:r>
            <w:r w:rsidR="00711283">
              <w:rPr>
                <w:b w:val="0"/>
                <w:sz w:val="27"/>
                <w:szCs w:val="27"/>
              </w:rPr>
              <w:t>7</w:t>
            </w:r>
            <w:r w:rsidRPr="00711283">
              <w:rPr>
                <w:b w:val="0"/>
                <w:sz w:val="27"/>
                <w:szCs w:val="27"/>
              </w:rPr>
              <w:t xml:space="preserve"> человек приглашенных.</w:t>
            </w:r>
          </w:p>
          <w:p w:rsidR="00904B8C" w:rsidRPr="00711283" w:rsidRDefault="00904B8C" w:rsidP="003A5FD0">
            <w:pPr>
              <w:tabs>
                <w:tab w:val="left" w:pos="9360"/>
                <w:tab w:val="left" w:pos="9900"/>
              </w:tabs>
              <w:spacing w:after="0" w:line="240" w:lineRule="auto"/>
              <w:ind w:right="-1" w:firstLine="720"/>
              <w:jc w:val="both"/>
              <w:rPr>
                <w:rFonts w:ascii="Times New Roman" w:hAnsi="Times New Roman" w:cs="Times New Roman"/>
                <w:sz w:val="27"/>
                <w:szCs w:val="27"/>
              </w:rPr>
            </w:pPr>
            <w:r w:rsidRPr="00711283">
              <w:rPr>
                <w:rFonts w:ascii="Times New Roman" w:hAnsi="Times New Roman" w:cs="Times New Roman"/>
                <w:sz w:val="27"/>
                <w:szCs w:val="27"/>
              </w:rPr>
              <w:t xml:space="preserve">Вел заседание: </w:t>
            </w:r>
            <w:r w:rsidR="00CB6B27" w:rsidRPr="00711283">
              <w:rPr>
                <w:rFonts w:ascii="Times New Roman" w:hAnsi="Times New Roman" w:cs="Times New Roman"/>
                <w:sz w:val="27"/>
                <w:szCs w:val="27"/>
              </w:rPr>
              <w:t xml:space="preserve">заместитель главы </w:t>
            </w:r>
            <w:r w:rsidR="00EB35BB" w:rsidRPr="00711283">
              <w:rPr>
                <w:rFonts w:ascii="Times New Roman" w:hAnsi="Times New Roman" w:cs="Times New Roman"/>
                <w:sz w:val="27"/>
                <w:szCs w:val="27"/>
              </w:rPr>
              <w:t xml:space="preserve">муниципального образования Крымский район </w:t>
            </w:r>
            <w:r w:rsidRPr="00711283">
              <w:rPr>
                <w:rFonts w:ascii="Times New Roman" w:hAnsi="Times New Roman" w:cs="Times New Roman"/>
                <w:sz w:val="27"/>
                <w:szCs w:val="27"/>
              </w:rPr>
              <w:t xml:space="preserve">– </w:t>
            </w:r>
            <w:proofErr w:type="spellStart"/>
            <w:r w:rsidR="00CB6B27" w:rsidRPr="00711283">
              <w:rPr>
                <w:rFonts w:ascii="Times New Roman" w:hAnsi="Times New Roman" w:cs="Times New Roman"/>
                <w:sz w:val="27"/>
                <w:szCs w:val="27"/>
              </w:rPr>
              <w:t>С</w:t>
            </w:r>
            <w:r w:rsidR="006D1CFA" w:rsidRPr="00711283">
              <w:rPr>
                <w:rFonts w:ascii="Times New Roman" w:hAnsi="Times New Roman" w:cs="Times New Roman"/>
                <w:sz w:val="27"/>
                <w:szCs w:val="27"/>
              </w:rPr>
              <w:t>.В.</w:t>
            </w:r>
            <w:r w:rsidR="00CB6B27" w:rsidRPr="00711283">
              <w:rPr>
                <w:rFonts w:ascii="Times New Roman" w:hAnsi="Times New Roman" w:cs="Times New Roman"/>
                <w:sz w:val="27"/>
                <w:szCs w:val="27"/>
              </w:rPr>
              <w:t>Леготина</w:t>
            </w:r>
            <w:proofErr w:type="spellEnd"/>
          </w:p>
          <w:p w:rsidR="00904B8C" w:rsidRPr="00711283" w:rsidRDefault="00904B8C" w:rsidP="003A5FD0">
            <w:pPr>
              <w:spacing w:line="240" w:lineRule="auto"/>
              <w:ind w:right="-1" w:firstLine="720"/>
              <w:jc w:val="both"/>
              <w:rPr>
                <w:rFonts w:ascii="Times New Roman" w:hAnsi="Times New Roman" w:cs="Times New Roman"/>
                <w:sz w:val="27"/>
                <w:szCs w:val="27"/>
              </w:rPr>
            </w:pPr>
            <w:r w:rsidRPr="00711283">
              <w:rPr>
                <w:rFonts w:ascii="Times New Roman" w:hAnsi="Times New Roman" w:cs="Times New Roman"/>
                <w:sz w:val="27"/>
                <w:szCs w:val="27"/>
              </w:rPr>
              <w:t>Секретарь Совета по развитию предпринимательства </w:t>
            </w:r>
            <w:r w:rsidR="00743866" w:rsidRPr="00711283">
              <w:rPr>
                <w:rFonts w:ascii="Times New Roman" w:hAnsi="Times New Roman" w:cs="Times New Roman"/>
                <w:sz w:val="27"/>
                <w:szCs w:val="27"/>
              </w:rPr>
              <w:t>–</w:t>
            </w:r>
            <w:r w:rsidRPr="00711283">
              <w:rPr>
                <w:rFonts w:ascii="Times New Roman" w:hAnsi="Times New Roman" w:cs="Times New Roman"/>
                <w:sz w:val="27"/>
                <w:szCs w:val="27"/>
              </w:rPr>
              <w:t> </w:t>
            </w:r>
            <w:r w:rsidR="003D6250">
              <w:rPr>
                <w:rFonts w:ascii="Times New Roman" w:hAnsi="Times New Roman" w:cs="Times New Roman"/>
                <w:sz w:val="27"/>
                <w:szCs w:val="27"/>
              </w:rPr>
              <w:t>главный специалист</w:t>
            </w:r>
            <w:r w:rsidR="00743866" w:rsidRPr="00711283">
              <w:rPr>
                <w:rFonts w:ascii="Times New Roman" w:hAnsi="Times New Roman" w:cs="Times New Roman"/>
                <w:sz w:val="27"/>
                <w:szCs w:val="27"/>
              </w:rPr>
              <w:t xml:space="preserve"> </w:t>
            </w:r>
            <w:r w:rsidRPr="00711283">
              <w:rPr>
                <w:rFonts w:ascii="Times New Roman" w:hAnsi="Times New Roman" w:cs="Times New Roman"/>
                <w:sz w:val="27"/>
                <w:szCs w:val="27"/>
              </w:rPr>
              <w:t>отдела экономики и прогнозирования управления экономики и прогнозирования администрации муниципальног</w:t>
            </w:r>
            <w:r w:rsidR="00EB35BB" w:rsidRPr="00711283">
              <w:rPr>
                <w:rFonts w:ascii="Times New Roman" w:hAnsi="Times New Roman" w:cs="Times New Roman"/>
                <w:sz w:val="27"/>
                <w:szCs w:val="27"/>
              </w:rPr>
              <w:t>о образования Крымский район – А</w:t>
            </w:r>
            <w:r w:rsidRPr="00711283">
              <w:rPr>
                <w:rFonts w:ascii="Times New Roman" w:hAnsi="Times New Roman" w:cs="Times New Roman"/>
                <w:sz w:val="27"/>
                <w:szCs w:val="27"/>
              </w:rPr>
              <w:t xml:space="preserve">.В. </w:t>
            </w:r>
            <w:proofErr w:type="spellStart"/>
            <w:r w:rsidR="003D6250">
              <w:rPr>
                <w:rFonts w:ascii="Times New Roman" w:hAnsi="Times New Roman" w:cs="Times New Roman"/>
                <w:sz w:val="27"/>
                <w:szCs w:val="27"/>
              </w:rPr>
              <w:t>Ашаева</w:t>
            </w:r>
            <w:proofErr w:type="spellEnd"/>
            <w:r w:rsidRPr="00711283">
              <w:rPr>
                <w:rFonts w:ascii="Times New Roman" w:hAnsi="Times New Roman" w:cs="Times New Roman"/>
                <w:sz w:val="27"/>
                <w:szCs w:val="27"/>
              </w:rPr>
              <w:t xml:space="preserve">. </w:t>
            </w:r>
          </w:p>
          <w:p w:rsidR="008740E2" w:rsidRPr="00711283" w:rsidRDefault="008740E2" w:rsidP="003A5FD0">
            <w:pPr>
              <w:spacing w:after="0" w:line="240" w:lineRule="auto"/>
              <w:ind w:right="-1" w:firstLine="851"/>
              <w:rPr>
                <w:rFonts w:ascii="Times New Roman" w:hAnsi="Times New Roman" w:cs="Times New Roman"/>
                <w:b/>
                <w:sz w:val="27"/>
                <w:szCs w:val="27"/>
              </w:rPr>
            </w:pPr>
            <w:r w:rsidRPr="00711283">
              <w:rPr>
                <w:rFonts w:ascii="Times New Roman" w:hAnsi="Times New Roman" w:cs="Times New Roman"/>
                <w:b/>
                <w:sz w:val="27"/>
                <w:szCs w:val="27"/>
              </w:rPr>
              <w:t>Повестка дня:</w:t>
            </w:r>
          </w:p>
          <w:p w:rsidR="00F30EE8" w:rsidRPr="00711283" w:rsidRDefault="008740E2" w:rsidP="00F30EE8">
            <w:pPr>
              <w:shd w:val="clear" w:color="auto" w:fill="FFFFFF"/>
              <w:spacing w:after="0" w:line="240" w:lineRule="auto"/>
              <w:ind w:right="-1" w:firstLine="851"/>
              <w:jc w:val="both"/>
              <w:rPr>
                <w:rFonts w:ascii="Times New Roman" w:hAnsi="Times New Roman" w:cs="Times New Roman"/>
                <w:spacing w:val="1"/>
                <w:sz w:val="27"/>
                <w:szCs w:val="27"/>
              </w:rPr>
            </w:pPr>
            <w:r w:rsidRPr="00711283">
              <w:rPr>
                <w:rFonts w:ascii="Times New Roman" w:hAnsi="Times New Roman" w:cs="Times New Roman"/>
                <w:spacing w:val="1"/>
                <w:sz w:val="27"/>
                <w:szCs w:val="27"/>
              </w:rPr>
              <w:t>1. Тема</w:t>
            </w:r>
            <w:r w:rsidR="00C34A4A" w:rsidRPr="00711283">
              <w:rPr>
                <w:rFonts w:ascii="Times New Roman" w:hAnsi="Times New Roman" w:cs="Times New Roman"/>
                <w:spacing w:val="1"/>
                <w:sz w:val="27"/>
                <w:szCs w:val="27"/>
              </w:rPr>
              <w:t>:</w:t>
            </w:r>
            <w:r w:rsidRPr="00711283">
              <w:rPr>
                <w:rFonts w:ascii="Times New Roman" w:hAnsi="Times New Roman" w:cs="Times New Roman"/>
                <w:sz w:val="27"/>
                <w:szCs w:val="27"/>
              </w:rPr>
              <w:t> «</w:t>
            </w:r>
            <w:r w:rsidR="00743866" w:rsidRPr="00711283">
              <w:rPr>
                <w:rFonts w:ascii="Times New Roman" w:hAnsi="Times New Roman" w:cs="Times New Roman"/>
                <w:spacing w:val="1"/>
                <w:sz w:val="27"/>
                <w:szCs w:val="27"/>
              </w:rPr>
              <w:t>О</w:t>
            </w:r>
            <w:r w:rsidR="000B1E57" w:rsidRPr="00711283">
              <w:rPr>
                <w:rFonts w:ascii="Times New Roman" w:hAnsi="Times New Roman" w:cs="Times New Roman"/>
                <w:spacing w:val="1"/>
                <w:sz w:val="27"/>
                <w:szCs w:val="27"/>
              </w:rPr>
              <w:t xml:space="preserve"> прекращении</w:t>
            </w:r>
            <w:r w:rsidR="001A38F3" w:rsidRPr="00711283">
              <w:rPr>
                <w:rFonts w:ascii="Times New Roman" w:hAnsi="Times New Roman" w:cs="Times New Roman"/>
                <w:spacing w:val="1"/>
                <w:sz w:val="27"/>
                <w:szCs w:val="27"/>
              </w:rPr>
              <w:t xml:space="preserve"> применения</w:t>
            </w:r>
            <w:r w:rsidR="00CB6B27" w:rsidRPr="00711283">
              <w:rPr>
                <w:rFonts w:ascii="Times New Roman" w:hAnsi="Times New Roman" w:cs="Times New Roman"/>
                <w:spacing w:val="1"/>
                <w:sz w:val="27"/>
                <w:szCs w:val="27"/>
              </w:rPr>
              <w:t xml:space="preserve"> с 1 января 2021</w:t>
            </w:r>
            <w:r w:rsidR="000B1E57" w:rsidRPr="00711283">
              <w:rPr>
                <w:rFonts w:ascii="Times New Roman" w:hAnsi="Times New Roman" w:cs="Times New Roman"/>
                <w:spacing w:val="1"/>
                <w:sz w:val="27"/>
                <w:szCs w:val="27"/>
              </w:rPr>
              <w:t xml:space="preserve"> года системы налогообложения в виде ЕНВД </w:t>
            </w:r>
            <w:r w:rsidR="00743866" w:rsidRPr="00711283">
              <w:rPr>
                <w:rFonts w:ascii="Times New Roman" w:hAnsi="Times New Roman" w:cs="Times New Roman"/>
                <w:spacing w:val="1"/>
                <w:sz w:val="27"/>
                <w:szCs w:val="27"/>
              </w:rPr>
              <w:t xml:space="preserve">и </w:t>
            </w:r>
            <w:r w:rsidR="001A38F3" w:rsidRPr="00711283">
              <w:rPr>
                <w:rFonts w:ascii="Times New Roman" w:hAnsi="Times New Roman" w:cs="Times New Roman"/>
                <w:spacing w:val="1"/>
                <w:sz w:val="27"/>
                <w:szCs w:val="27"/>
              </w:rPr>
              <w:t xml:space="preserve">о </w:t>
            </w:r>
            <w:r w:rsidR="00743866" w:rsidRPr="00711283">
              <w:rPr>
                <w:rFonts w:ascii="Times New Roman" w:hAnsi="Times New Roman" w:cs="Times New Roman"/>
                <w:spacing w:val="1"/>
                <w:sz w:val="27"/>
                <w:szCs w:val="27"/>
              </w:rPr>
              <w:t>п</w:t>
            </w:r>
            <w:r w:rsidR="00F30EE8" w:rsidRPr="00711283">
              <w:rPr>
                <w:rFonts w:ascii="Times New Roman" w:hAnsi="Times New Roman" w:cs="Times New Roman"/>
                <w:spacing w:val="1"/>
                <w:sz w:val="27"/>
                <w:szCs w:val="27"/>
              </w:rPr>
              <w:t>ереход</w:t>
            </w:r>
            <w:r w:rsidR="00743866" w:rsidRPr="00711283">
              <w:rPr>
                <w:rFonts w:ascii="Times New Roman" w:hAnsi="Times New Roman" w:cs="Times New Roman"/>
                <w:spacing w:val="1"/>
                <w:sz w:val="27"/>
                <w:szCs w:val="27"/>
              </w:rPr>
              <w:t>е</w:t>
            </w:r>
            <w:r w:rsidR="00F30EE8" w:rsidRPr="00711283">
              <w:rPr>
                <w:rFonts w:ascii="Times New Roman" w:hAnsi="Times New Roman" w:cs="Times New Roman"/>
                <w:spacing w:val="1"/>
                <w:sz w:val="27"/>
                <w:szCs w:val="27"/>
              </w:rPr>
              <w:t xml:space="preserve"> </w:t>
            </w:r>
            <w:r w:rsidR="00CB6B27" w:rsidRPr="00711283">
              <w:rPr>
                <w:rFonts w:ascii="Times New Roman" w:hAnsi="Times New Roman" w:cs="Times New Roman"/>
                <w:spacing w:val="1"/>
                <w:sz w:val="27"/>
                <w:szCs w:val="27"/>
              </w:rPr>
              <w:t xml:space="preserve">с 2021 года </w:t>
            </w:r>
            <w:r w:rsidR="00F30EE8" w:rsidRPr="00711283">
              <w:rPr>
                <w:rFonts w:ascii="Times New Roman" w:hAnsi="Times New Roman" w:cs="Times New Roman"/>
                <w:spacing w:val="1"/>
                <w:sz w:val="27"/>
                <w:szCs w:val="27"/>
              </w:rPr>
              <w:t>предпринимателей на упрощенную систему налогообложения (УСН), патентную систему или налог на профессиональный доход»</w:t>
            </w:r>
          </w:p>
          <w:p w:rsidR="008740E2" w:rsidRPr="003D6250" w:rsidRDefault="008740E2" w:rsidP="003A5FD0">
            <w:pPr>
              <w:shd w:val="clear" w:color="auto" w:fill="FFFFFF"/>
              <w:spacing w:after="0" w:line="240" w:lineRule="auto"/>
              <w:ind w:right="-1" w:firstLine="851"/>
              <w:jc w:val="both"/>
              <w:rPr>
                <w:rFonts w:ascii="Times New Roman" w:hAnsi="Times New Roman" w:cs="Times New Roman"/>
                <w:spacing w:val="1"/>
                <w:sz w:val="27"/>
                <w:szCs w:val="27"/>
              </w:rPr>
            </w:pPr>
            <w:r w:rsidRPr="00711283">
              <w:rPr>
                <w:rFonts w:ascii="Times New Roman" w:hAnsi="Times New Roman" w:cs="Times New Roman"/>
                <w:spacing w:val="1"/>
                <w:sz w:val="27"/>
                <w:szCs w:val="27"/>
              </w:rPr>
              <w:t xml:space="preserve">Докладчик – </w:t>
            </w:r>
            <w:proofErr w:type="spellStart"/>
            <w:r w:rsidR="00F05980" w:rsidRPr="00711283">
              <w:rPr>
                <w:rFonts w:ascii="Times New Roman" w:hAnsi="Times New Roman" w:cs="Times New Roman"/>
                <w:spacing w:val="1"/>
                <w:sz w:val="27"/>
                <w:szCs w:val="27"/>
              </w:rPr>
              <w:t>Годованец</w:t>
            </w:r>
            <w:proofErr w:type="spellEnd"/>
            <w:r w:rsidR="00F05980" w:rsidRPr="00711283">
              <w:rPr>
                <w:rFonts w:ascii="Times New Roman" w:hAnsi="Times New Roman" w:cs="Times New Roman"/>
                <w:spacing w:val="1"/>
                <w:sz w:val="27"/>
                <w:szCs w:val="27"/>
              </w:rPr>
              <w:t xml:space="preserve"> Лидия Викторовна</w:t>
            </w:r>
            <w:r w:rsidRPr="00711283">
              <w:rPr>
                <w:rFonts w:ascii="Times New Roman" w:hAnsi="Times New Roman" w:cs="Times New Roman"/>
                <w:spacing w:val="1"/>
                <w:sz w:val="27"/>
                <w:szCs w:val="27"/>
              </w:rPr>
              <w:t xml:space="preserve"> – начальник </w:t>
            </w:r>
            <w:r w:rsidR="001D01E4" w:rsidRPr="00711283">
              <w:rPr>
                <w:rFonts w:ascii="Times New Roman" w:hAnsi="Times New Roman" w:cs="Times New Roman"/>
                <w:spacing w:val="1"/>
                <w:sz w:val="27"/>
                <w:szCs w:val="27"/>
              </w:rPr>
              <w:t>управления</w:t>
            </w:r>
            <w:r w:rsidRPr="00711283">
              <w:rPr>
                <w:rFonts w:ascii="Times New Roman" w:hAnsi="Times New Roman" w:cs="Times New Roman"/>
                <w:spacing w:val="1"/>
                <w:sz w:val="27"/>
                <w:szCs w:val="27"/>
              </w:rPr>
              <w:t xml:space="preserve"> экономики и прогнозирования </w:t>
            </w:r>
            <w:r w:rsidR="00E01029" w:rsidRPr="00711283">
              <w:rPr>
                <w:rFonts w:ascii="Times New Roman" w:hAnsi="Times New Roman" w:cs="Times New Roman"/>
                <w:spacing w:val="1"/>
                <w:sz w:val="27"/>
                <w:szCs w:val="27"/>
              </w:rPr>
              <w:t xml:space="preserve">администрации </w:t>
            </w:r>
            <w:r w:rsidRPr="00711283">
              <w:rPr>
                <w:rFonts w:ascii="Times New Roman" w:hAnsi="Times New Roman" w:cs="Times New Roman"/>
                <w:spacing w:val="1"/>
                <w:sz w:val="27"/>
                <w:szCs w:val="27"/>
              </w:rPr>
              <w:t xml:space="preserve">– </w:t>
            </w:r>
            <w:r w:rsidR="001D01E4" w:rsidRPr="00711283">
              <w:rPr>
                <w:rFonts w:ascii="Times New Roman" w:hAnsi="Times New Roman" w:cs="Times New Roman"/>
                <w:spacing w:val="1"/>
                <w:sz w:val="27"/>
                <w:szCs w:val="27"/>
              </w:rPr>
              <w:t>10</w:t>
            </w:r>
            <w:r w:rsidRPr="00711283">
              <w:rPr>
                <w:rFonts w:ascii="Times New Roman" w:hAnsi="Times New Roman" w:cs="Times New Roman"/>
                <w:spacing w:val="1"/>
                <w:sz w:val="27"/>
                <w:szCs w:val="27"/>
              </w:rPr>
              <w:t xml:space="preserve"> минут.</w:t>
            </w:r>
          </w:p>
          <w:p w:rsidR="008740E2" w:rsidRPr="00711283" w:rsidRDefault="008740E2" w:rsidP="003A5FD0">
            <w:pPr>
              <w:spacing w:after="0" w:line="240" w:lineRule="auto"/>
              <w:ind w:right="-1" w:firstLine="851"/>
              <w:jc w:val="both"/>
              <w:rPr>
                <w:rFonts w:ascii="Times New Roman" w:hAnsi="Times New Roman" w:cs="Times New Roman"/>
                <w:spacing w:val="1"/>
                <w:sz w:val="27"/>
                <w:szCs w:val="27"/>
              </w:rPr>
            </w:pPr>
            <w:r w:rsidRPr="00711283">
              <w:rPr>
                <w:rFonts w:ascii="Times New Roman" w:hAnsi="Times New Roman" w:cs="Times New Roman"/>
                <w:spacing w:val="1"/>
                <w:sz w:val="27"/>
                <w:szCs w:val="27"/>
              </w:rPr>
              <w:t>2. Тема: «</w:t>
            </w:r>
            <w:r w:rsidR="00E9666E" w:rsidRPr="00711283">
              <w:rPr>
                <w:rFonts w:ascii="Times New Roman" w:hAnsi="Times New Roman" w:cs="Times New Roman"/>
                <w:spacing w:val="1"/>
                <w:sz w:val="27"/>
                <w:szCs w:val="27"/>
              </w:rPr>
              <w:t>О соблюдении ограничений в период функционирования режима «Повышенная готовность»</w:t>
            </w:r>
            <w:r w:rsidR="003D6250">
              <w:rPr>
                <w:rFonts w:ascii="Times New Roman" w:hAnsi="Times New Roman" w:cs="Times New Roman"/>
                <w:spacing w:val="1"/>
                <w:sz w:val="27"/>
                <w:szCs w:val="27"/>
              </w:rPr>
              <w:t xml:space="preserve"> и о внесении изменений в Закон № 15-ФЗ от 23 февраля 2013 года «Об охране здоровья граждан от воздействия окружающего табачного дыма и последствий потребления табака</w:t>
            </w:r>
            <w:r w:rsidRPr="00711283">
              <w:rPr>
                <w:rFonts w:ascii="Times New Roman" w:eastAsia="Times New Roman" w:hAnsi="Times New Roman" w:cs="Times New Roman"/>
                <w:sz w:val="27"/>
                <w:szCs w:val="27"/>
              </w:rPr>
              <w:t>»</w:t>
            </w:r>
            <w:r w:rsidRPr="00711283">
              <w:rPr>
                <w:rFonts w:ascii="Times New Roman" w:hAnsi="Times New Roman" w:cs="Times New Roman"/>
                <w:spacing w:val="1"/>
                <w:sz w:val="27"/>
                <w:szCs w:val="27"/>
              </w:rPr>
              <w:t>.</w:t>
            </w:r>
          </w:p>
          <w:p w:rsidR="005F63C2" w:rsidRPr="00711283" w:rsidRDefault="00E9666E" w:rsidP="003A5FD0">
            <w:pPr>
              <w:shd w:val="clear" w:color="auto" w:fill="FFFFFF"/>
              <w:spacing w:after="0" w:line="240" w:lineRule="auto"/>
              <w:ind w:right="-1" w:firstLine="851"/>
              <w:jc w:val="both"/>
              <w:rPr>
                <w:rFonts w:ascii="Times New Roman" w:hAnsi="Times New Roman" w:cs="Times New Roman"/>
                <w:spacing w:val="1"/>
                <w:sz w:val="27"/>
                <w:szCs w:val="27"/>
              </w:rPr>
            </w:pPr>
            <w:r w:rsidRPr="00711283">
              <w:rPr>
                <w:rFonts w:ascii="Times New Roman" w:hAnsi="Times New Roman" w:cs="Times New Roman"/>
                <w:spacing w:val="1"/>
                <w:sz w:val="27"/>
                <w:szCs w:val="27"/>
              </w:rPr>
              <w:t xml:space="preserve">Докладчик – Безиркянова Лариса Николаевна – начальник отдела потребительской сферы управления экономики и прогнозирования администрации </w:t>
            </w:r>
            <w:r w:rsidR="005F63C2" w:rsidRPr="00711283">
              <w:rPr>
                <w:rFonts w:ascii="Times New Roman" w:hAnsi="Times New Roman" w:cs="Times New Roman"/>
                <w:spacing w:val="1"/>
                <w:sz w:val="27"/>
                <w:szCs w:val="27"/>
              </w:rPr>
              <w:t>– 10 минут.</w:t>
            </w:r>
          </w:p>
          <w:p w:rsidR="008740E2" w:rsidRPr="00711283" w:rsidRDefault="004E63AD" w:rsidP="003A5FD0">
            <w:pPr>
              <w:shd w:val="clear" w:color="auto" w:fill="FFFFFF"/>
              <w:spacing w:after="0" w:line="240" w:lineRule="auto"/>
              <w:ind w:right="-1" w:firstLine="851"/>
              <w:jc w:val="both"/>
              <w:rPr>
                <w:rFonts w:ascii="Times New Roman" w:hAnsi="Times New Roman" w:cs="Times New Roman"/>
                <w:spacing w:val="1"/>
                <w:sz w:val="27"/>
                <w:szCs w:val="27"/>
              </w:rPr>
            </w:pPr>
            <w:r w:rsidRPr="00711283">
              <w:rPr>
                <w:rFonts w:ascii="Times New Roman" w:hAnsi="Times New Roman" w:cs="Times New Roman"/>
                <w:spacing w:val="1"/>
                <w:sz w:val="27"/>
                <w:szCs w:val="27"/>
              </w:rPr>
              <w:t>3</w:t>
            </w:r>
            <w:r w:rsidR="008740E2" w:rsidRPr="00711283">
              <w:rPr>
                <w:rFonts w:ascii="Times New Roman" w:hAnsi="Times New Roman" w:cs="Times New Roman"/>
                <w:spacing w:val="1"/>
                <w:sz w:val="27"/>
                <w:szCs w:val="27"/>
              </w:rPr>
              <w:t>. Тема: «</w:t>
            </w:r>
            <w:r w:rsidR="00E778B1" w:rsidRPr="00711283">
              <w:rPr>
                <w:rFonts w:ascii="Times New Roman" w:hAnsi="Times New Roman" w:cs="Times New Roman"/>
                <w:spacing w:val="1"/>
                <w:sz w:val="27"/>
                <w:szCs w:val="27"/>
              </w:rPr>
              <w:t>О реализации имущества предприятий – банкрото</w:t>
            </w:r>
            <w:r w:rsidR="00C41139" w:rsidRPr="00711283">
              <w:rPr>
                <w:rFonts w:ascii="Times New Roman" w:hAnsi="Times New Roman" w:cs="Times New Roman"/>
                <w:spacing w:val="1"/>
                <w:sz w:val="27"/>
                <w:szCs w:val="27"/>
              </w:rPr>
              <w:t xml:space="preserve">в, расположенных на территории </w:t>
            </w:r>
            <w:r w:rsidR="00E778B1" w:rsidRPr="00711283">
              <w:rPr>
                <w:rFonts w:ascii="Times New Roman" w:hAnsi="Times New Roman" w:cs="Times New Roman"/>
                <w:spacing w:val="1"/>
                <w:sz w:val="27"/>
                <w:szCs w:val="27"/>
              </w:rPr>
              <w:t>Крымского района</w:t>
            </w:r>
            <w:r w:rsidR="008740E2" w:rsidRPr="00711283">
              <w:rPr>
                <w:rFonts w:ascii="Times New Roman" w:hAnsi="Times New Roman" w:cs="Times New Roman"/>
                <w:spacing w:val="1"/>
                <w:sz w:val="27"/>
                <w:szCs w:val="27"/>
              </w:rPr>
              <w:t xml:space="preserve">». </w:t>
            </w:r>
          </w:p>
          <w:p w:rsidR="00FE246D" w:rsidRPr="00711283" w:rsidRDefault="00FE246D" w:rsidP="003A5FD0">
            <w:pPr>
              <w:shd w:val="clear" w:color="auto" w:fill="FFFFFF"/>
              <w:spacing w:after="0" w:line="240" w:lineRule="auto"/>
              <w:ind w:right="-1" w:firstLine="851"/>
              <w:jc w:val="both"/>
              <w:rPr>
                <w:rFonts w:ascii="Times New Roman" w:hAnsi="Times New Roman" w:cs="Times New Roman"/>
                <w:spacing w:val="1"/>
                <w:sz w:val="27"/>
                <w:szCs w:val="27"/>
              </w:rPr>
            </w:pPr>
            <w:r w:rsidRPr="00711283">
              <w:rPr>
                <w:rFonts w:ascii="Times New Roman" w:hAnsi="Times New Roman" w:cs="Times New Roman"/>
                <w:spacing w:val="1"/>
                <w:sz w:val="27"/>
                <w:szCs w:val="27"/>
              </w:rPr>
              <w:t>Докладчик – Мешалкина Елена Владимировна – главный специалист отдела экономики и прогнозирования управления экономики и прогнозирования администрации – 5 минут.</w:t>
            </w:r>
          </w:p>
          <w:p w:rsidR="008740E2" w:rsidRPr="00711283" w:rsidRDefault="004E63AD" w:rsidP="003A5FD0">
            <w:pPr>
              <w:shd w:val="clear" w:color="auto" w:fill="FFFFFF"/>
              <w:spacing w:after="0" w:line="240" w:lineRule="auto"/>
              <w:ind w:right="-1" w:firstLine="851"/>
              <w:jc w:val="both"/>
              <w:rPr>
                <w:rFonts w:ascii="Times New Roman" w:hAnsi="Times New Roman" w:cs="Times New Roman"/>
                <w:spacing w:val="1"/>
                <w:sz w:val="27"/>
                <w:szCs w:val="27"/>
              </w:rPr>
            </w:pPr>
            <w:r w:rsidRPr="00711283">
              <w:rPr>
                <w:rFonts w:ascii="Times New Roman" w:hAnsi="Times New Roman" w:cs="Times New Roman"/>
                <w:spacing w:val="1"/>
                <w:sz w:val="27"/>
                <w:szCs w:val="27"/>
              </w:rPr>
              <w:t>4</w:t>
            </w:r>
            <w:r w:rsidR="008740E2" w:rsidRPr="00711283">
              <w:rPr>
                <w:rFonts w:ascii="Times New Roman" w:hAnsi="Times New Roman" w:cs="Times New Roman"/>
                <w:spacing w:val="1"/>
                <w:sz w:val="27"/>
                <w:szCs w:val="27"/>
              </w:rPr>
              <w:t>. </w:t>
            </w:r>
            <w:r w:rsidR="008740E2" w:rsidRPr="00711283">
              <w:rPr>
                <w:rFonts w:ascii="Times New Roman" w:hAnsi="Times New Roman" w:cs="Times New Roman"/>
                <w:spacing w:val="-2"/>
                <w:sz w:val="27"/>
                <w:szCs w:val="27"/>
              </w:rPr>
              <w:t>Тема: «</w:t>
            </w:r>
            <w:r w:rsidR="00E9666E" w:rsidRPr="00711283">
              <w:rPr>
                <w:rFonts w:ascii="Times New Roman" w:hAnsi="Times New Roman" w:cs="Times New Roman"/>
                <w:spacing w:val="1"/>
                <w:sz w:val="27"/>
                <w:szCs w:val="27"/>
              </w:rPr>
              <w:t>О государственной программе «Комплексное развитие сельских территорий</w:t>
            </w:r>
            <w:r w:rsidR="008740E2" w:rsidRPr="00711283">
              <w:rPr>
                <w:rFonts w:ascii="Times New Roman" w:hAnsi="Times New Roman" w:cs="Times New Roman"/>
                <w:spacing w:val="1"/>
                <w:sz w:val="27"/>
                <w:szCs w:val="27"/>
              </w:rPr>
              <w:t>».</w:t>
            </w:r>
          </w:p>
          <w:p w:rsidR="001D01E4" w:rsidRPr="00711283" w:rsidRDefault="001D01E4" w:rsidP="00DC626F">
            <w:pPr>
              <w:shd w:val="clear" w:color="auto" w:fill="FFFFFF"/>
              <w:spacing w:after="0" w:line="240" w:lineRule="auto"/>
              <w:ind w:right="-1" w:firstLine="851"/>
              <w:jc w:val="both"/>
              <w:rPr>
                <w:rFonts w:ascii="Times New Roman" w:hAnsi="Times New Roman" w:cs="Times New Roman"/>
                <w:spacing w:val="1"/>
                <w:sz w:val="27"/>
                <w:szCs w:val="27"/>
              </w:rPr>
            </w:pPr>
            <w:r w:rsidRPr="00711283">
              <w:rPr>
                <w:rFonts w:ascii="Times New Roman" w:hAnsi="Times New Roman" w:cs="Times New Roman"/>
                <w:spacing w:val="1"/>
                <w:sz w:val="27"/>
                <w:szCs w:val="27"/>
              </w:rPr>
              <w:t xml:space="preserve">Докладчик – </w:t>
            </w:r>
            <w:proofErr w:type="spellStart"/>
            <w:r w:rsidR="003D6250">
              <w:rPr>
                <w:rFonts w:ascii="Times New Roman" w:hAnsi="Times New Roman" w:cs="Times New Roman"/>
                <w:spacing w:val="1"/>
                <w:sz w:val="27"/>
                <w:szCs w:val="27"/>
              </w:rPr>
              <w:t>Ашаева</w:t>
            </w:r>
            <w:proofErr w:type="spellEnd"/>
            <w:r w:rsidR="003D6250">
              <w:rPr>
                <w:rFonts w:ascii="Times New Roman" w:hAnsi="Times New Roman" w:cs="Times New Roman"/>
                <w:spacing w:val="1"/>
                <w:sz w:val="27"/>
                <w:szCs w:val="27"/>
              </w:rPr>
              <w:t xml:space="preserve"> Алина Владимировна </w:t>
            </w:r>
            <w:r w:rsidRPr="00711283">
              <w:rPr>
                <w:rFonts w:ascii="Times New Roman" w:hAnsi="Times New Roman" w:cs="Times New Roman"/>
                <w:spacing w:val="1"/>
                <w:sz w:val="27"/>
                <w:szCs w:val="27"/>
              </w:rPr>
              <w:t>–</w:t>
            </w:r>
            <w:r w:rsidR="00DC626F" w:rsidRPr="00711283">
              <w:rPr>
                <w:rFonts w:ascii="Times New Roman" w:hAnsi="Times New Roman" w:cs="Times New Roman"/>
                <w:spacing w:val="1"/>
                <w:sz w:val="27"/>
                <w:szCs w:val="27"/>
              </w:rPr>
              <w:t xml:space="preserve"> </w:t>
            </w:r>
            <w:r w:rsidR="003D6250">
              <w:rPr>
                <w:rFonts w:ascii="Times New Roman" w:hAnsi="Times New Roman" w:cs="Times New Roman"/>
                <w:spacing w:val="1"/>
                <w:sz w:val="27"/>
                <w:szCs w:val="27"/>
              </w:rPr>
              <w:t xml:space="preserve">главный специалист </w:t>
            </w:r>
            <w:r w:rsidR="00DC626F" w:rsidRPr="00711283">
              <w:rPr>
                <w:rFonts w:ascii="Times New Roman" w:hAnsi="Times New Roman" w:cs="Times New Roman"/>
                <w:spacing w:val="1"/>
                <w:sz w:val="27"/>
                <w:szCs w:val="27"/>
              </w:rPr>
              <w:t xml:space="preserve">отдела </w:t>
            </w:r>
            <w:r w:rsidR="00E9666E" w:rsidRPr="00711283">
              <w:rPr>
                <w:rFonts w:ascii="Times New Roman" w:hAnsi="Times New Roman" w:cs="Times New Roman"/>
                <w:spacing w:val="1"/>
                <w:sz w:val="27"/>
                <w:szCs w:val="27"/>
              </w:rPr>
              <w:t xml:space="preserve">экономики и прогнозирования </w:t>
            </w:r>
            <w:r w:rsidR="00DC626F" w:rsidRPr="00711283">
              <w:rPr>
                <w:rFonts w:ascii="Times New Roman" w:hAnsi="Times New Roman" w:cs="Times New Roman"/>
                <w:spacing w:val="1"/>
                <w:sz w:val="27"/>
                <w:szCs w:val="27"/>
              </w:rPr>
              <w:t xml:space="preserve">управления экономики и прогнозирования администрации </w:t>
            </w:r>
            <w:r w:rsidRPr="00711283">
              <w:rPr>
                <w:rFonts w:ascii="Times New Roman" w:hAnsi="Times New Roman" w:cs="Times New Roman"/>
                <w:spacing w:val="1"/>
                <w:sz w:val="27"/>
                <w:szCs w:val="27"/>
              </w:rPr>
              <w:t>– 5 минут.</w:t>
            </w:r>
          </w:p>
          <w:p w:rsidR="00E234C1" w:rsidRPr="00711283" w:rsidRDefault="00E234C1" w:rsidP="003A5FD0">
            <w:pPr>
              <w:shd w:val="clear" w:color="auto" w:fill="FFFFFF"/>
              <w:spacing w:after="0" w:line="240" w:lineRule="auto"/>
              <w:ind w:right="-1" w:firstLine="851"/>
              <w:jc w:val="both"/>
              <w:rPr>
                <w:rFonts w:ascii="Times New Roman" w:hAnsi="Times New Roman" w:cs="Times New Roman"/>
                <w:spacing w:val="1"/>
                <w:sz w:val="27"/>
                <w:szCs w:val="27"/>
              </w:rPr>
            </w:pPr>
          </w:p>
          <w:p w:rsidR="00EF4793" w:rsidRPr="00711283" w:rsidRDefault="00EF4793" w:rsidP="003A5FD0">
            <w:pPr>
              <w:pStyle w:val="11"/>
              <w:spacing w:before="0" w:beforeAutospacing="0" w:after="0" w:afterAutospacing="0"/>
              <w:ind w:right="-1" w:firstLine="851"/>
              <w:jc w:val="both"/>
              <w:rPr>
                <w:b/>
                <w:sz w:val="27"/>
                <w:szCs w:val="27"/>
              </w:rPr>
            </w:pPr>
            <w:r w:rsidRPr="00711283">
              <w:rPr>
                <w:b/>
                <w:sz w:val="27"/>
                <w:szCs w:val="27"/>
              </w:rPr>
              <w:t xml:space="preserve">СЛУШАЛИ по первому вопросу: </w:t>
            </w:r>
            <w:proofErr w:type="spellStart"/>
            <w:r w:rsidRPr="00711283">
              <w:rPr>
                <w:b/>
                <w:sz w:val="27"/>
                <w:szCs w:val="27"/>
              </w:rPr>
              <w:t>Годованец</w:t>
            </w:r>
            <w:proofErr w:type="spellEnd"/>
            <w:r w:rsidRPr="00711283">
              <w:rPr>
                <w:b/>
                <w:sz w:val="27"/>
                <w:szCs w:val="27"/>
              </w:rPr>
              <w:t xml:space="preserve"> Л.В.</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 xml:space="preserve">С 01.01.2021 года налоговый </w:t>
            </w:r>
            <w:proofErr w:type="spellStart"/>
            <w:r w:rsidRPr="00711283">
              <w:rPr>
                <w:rFonts w:ascii="Times New Roman" w:eastAsia="Times New Roman" w:hAnsi="Times New Roman" w:cs="Times New Roman"/>
                <w:sz w:val="27"/>
                <w:szCs w:val="27"/>
              </w:rPr>
              <w:t>спецрежим</w:t>
            </w:r>
            <w:proofErr w:type="spellEnd"/>
            <w:r w:rsidRPr="00711283">
              <w:rPr>
                <w:rFonts w:ascii="Times New Roman" w:eastAsia="Times New Roman" w:hAnsi="Times New Roman" w:cs="Times New Roman"/>
                <w:sz w:val="27"/>
                <w:szCs w:val="27"/>
              </w:rPr>
              <w:t xml:space="preserve"> ЕНВД прекращает свое существование (Федеральный закон от 02.06.2016 №178-ФЗ). В связи с этим до конца текущего года организации и ИП на ЕНВД должны будут сменить налоговый режим.</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lastRenderedPageBreak/>
              <w:t xml:space="preserve">Чтобы перейти с ЕНВД на УСН с начала 2021 года организации и ИП должны направить в ИФНС уведомление о применении УСН. Поскольку система ЕНВД отменяется, то подавать заявление о снятии с учета в качестве плательщика ЕНВД не нужно. </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Уведомление представляется в налоговую инспекцию по месту регистрации организации или месту жительства ИП по форме, рекомендованной приказом ФНС России от 02.11.2012 № ММВ-7-3/829@. В уведомлении обязательно нужно указать выбранный объект налогообложения – «доходы» (облагаются по ставке 6%) или «доходы минус расходы» (облагаются по ставке 15%).</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Кроме того, организации должны указать в уведомлении остаточную стоимость основных средств и размер доходов по состоянию на 1 октября 2020 года. Предприниматели информацию о доходах и остаточной стоимости своего имущества в уведомлении указывать не должны.</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По общему правилу, организации и ИП на ЕНВД должны направить уведомление о применении УСН не позднее 31 декабря 2020 года (п. 1 ст. 346.13 НК РФ). В этом случае применять УСН можно с 1 января 2021 года. Если же до 31 декабря не подать уведомление, с нового года применять УСН будет невозможно. Плательщик утратит право на ЕНВД и в автоматическом порядке перейдет на применение ОСНО.</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Вместе с тем, в ряде случаев существует возможность перехода с ЕНВД на УСН и в течение 2020 года. Например, когда организации и ИП прекращают осуществлять виды деятельности, в отношении которых применяется «</w:t>
            </w:r>
            <w:proofErr w:type="spellStart"/>
            <w:r w:rsidRPr="00711283">
              <w:rPr>
                <w:rFonts w:ascii="Times New Roman" w:eastAsia="Times New Roman" w:hAnsi="Times New Roman" w:cs="Times New Roman"/>
                <w:sz w:val="27"/>
                <w:szCs w:val="27"/>
              </w:rPr>
              <w:t>вмененка</w:t>
            </w:r>
            <w:proofErr w:type="spellEnd"/>
            <w:r w:rsidRPr="00711283">
              <w:rPr>
                <w:rFonts w:ascii="Times New Roman" w:eastAsia="Times New Roman" w:hAnsi="Times New Roman" w:cs="Times New Roman"/>
                <w:sz w:val="27"/>
                <w:szCs w:val="27"/>
              </w:rPr>
              <w:t>» и перестают быть плательщиками ЕНВД.</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В этих случаях налогоплательщики должны направить в ИФНС заявление о снятии с учета в качестве плательщика ЕНВД по форме, утв. приказом ФНС от 11.12.2012 № ММВ-7-6/941@. Срок направления такого заявления составляет 5 рабочих дней со дня окончания соответствующей деятельности (п. 3 ст. 346.28 НК РФ).</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Также налогоплательщик должен уведомить налоговый орган о переходе на УСН не позднее 30 календарных дней со дня прекращения обязанности по уплате ЕНВД. Применять УСН в таких случаях разрешается с начала того месяца, в котором была прекращена их обязанность по уплате ЕНВД (</w:t>
            </w:r>
            <w:proofErr w:type="spellStart"/>
            <w:r w:rsidRPr="00711283">
              <w:rPr>
                <w:rFonts w:ascii="Times New Roman" w:eastAsia="Times New Roman" w:hAnsi="Times New Roman" w:cs="Times New Roman"/>
                <w:sz w:val="27"/>
                <w:szCs w:val="27"/>
              </w:rPr>
              <w:t>абз</w:t>
            </w:r>
            <w:proofErr w:type="spellEnd"/>
            <w:r w:rsidRPr="00711283">
              <w:rPr>
                <w:rFonts w:ascii="Times New Roman" w:eastAsia="Times New Roman" w:hAnsi="Times New Roman" w:cs="Times New Roman"/>
                <w:sz w:val="27"/>
                <w:szCs w:val="27"/>
              </w:rPr>
              <w:t>. 4 п. 2 ст. 346.13 НК РФ).</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 xml:space="preserve">При переходе на УСН необходимо учитывать запреты и ограничения, связанные с применением этого налогового режима, установленные в соответствии с п. 3 ст. 346.12 НК РФ. </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 xml:space="preserve">ИП на ЕНВД вправе с 2021 года перейти на применение патентной системы налогообложения (ПСН). </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Переход на применение ПСН осуществляется в заявительном порядке. Заявление о применении ПСН подается по форме, утв. приказом ФНС России от 11.07.2017 № ММВ-7-3/544@. Кроме того, ИП разрешается подать заявление по форме, рекомендованной в письме ФНС от 18.02.2020 № СД-4-3/2815@.</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В заявлении нужно указать срок, на который ИП хочет получить патент, а также виды деятельности, которыми он предполагает заниматься. Сам патент может выдаваться на срок от 1 до 12 месяцев в пределах календарного года. При этом налогоплательщик вправе получить сразу несколько патентов на осуществление отдельных видов деятельности.</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 xml:space="preserve">Заявление о применении ПСН направляется в ИФНС по месту жительства предпринимателя не позднее, чем за 10 дней до начала применения данного налогового </w:t>
            </w:r>
            <w:proofErr w:type="spellStart"/>
            <w:r w:rsidRPr="00711283">
              <w:rPr>
                <w:rFonts w:ascii="Times New Roman" w:eastAsia="Times New Roman" w:hAnsi="Times New Roman" w:cs="Times New Roman"/>
                <w:sz w:val="27"/>
                <w:szCs w:val="27"/>
              </w:rPr>
              <w:t>спецрежима</w:t>
            </w:r>
            <w:proofErr w:type="spellEnd"/>
            <w:r w:rsidRPr="00711283">
              <w:rPr>
                <w:rFonts w:ascii="Times New Roman" w:eastAsia="Times New Roman" w:hAnsi="Times New Roman" w:cs="Times New Roman"/>
                <w:sz w:val="27"/>
                <w:szCs w:val="27"/>
              </w:rPr>
              <w:t xml:space="preserve"> (п. 2 ст. 346.45 НК РФ).</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Следовательно, если ИП планирует перейти с ЕНВД на ПСН с 1 января 2021 года, направить в инспекцию заявление нужно не позднее 17 декабря 2020 года.</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Сам же патент или отказ в его выдаче будет направлен предпринимателю не позднее 5 дней с момента получения ИФНС соответствующего заявления.</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 xml:space="preserve">При переходе на применение ПСН предприниматель должен учитывать ряд ограничений, связанных с применением этого налогового </w:t>
            </w:r>
            <w:proofErr w:type="spellStart"/>
            <w:r w:rsidRPr="00711283">
              <w:rPr>
                <w:rFonts w:ascii="Times New Roman" w:eastAsia="Times New Roman" w:hAnsi="Times New Roman" w:cs="Times New Roman"/>
                <w:sz w:val="27"/>
                <w:szCs w:val="27"/>
              </w:rPr>
              <w:t>спецрежима</w:t>
            </w:r>
            <w:proofErr w:type="spellEnd"/>
            <w:r w:rsidRPr="00711283">
              <w:rPr>
                <w:rFonts w:ascii="Times New Roman" w:eastAsia="Times New Roman" w:hAnsi="Times New Roman" w:cs="Times New Roman"/>
                <w:sz w:val="27"/>
                <w:szCs w:val="27"/>
              </w:rPr>
              <w:t>. Данные ограничения установлены в соответствии с п. 8 ст. 346.45 НК РФ. К ним, в частности, относятся следующие ограничения:</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 xml:space="preserve">доходы по всем видам предпринимательской деятельности, в отношении которых применяется ПСН, не должны превышать за налоговый период 60 </w:t>
            </w:r>
            <w:proofErr w:type="gramStart"/>
            <w:r w:rsidRPr="00711283">
              <w:rPr>
                <w:rFonts w:ascii="Times New Roman" w:eastAsia="Times New Roman" w:hAnsi="Times New Roman" w:cs="Times New Roman"/>
                <w:sz w:val="27"/>
                <w:szCs w:val="27"/>
              </w:rPr>
              <w:t>млн</w:t>
            </w:r>
            <w:proofErr w:type="gramEnd"/>
            <w:r w:rsidRPr="00711283">
              <w:rPr>
                <w:rFonts w:ascii="Times New Roman" w:eastAsia="Times New Roman" w:hAnsi="Times New Roman" w:cs="Times New Roman"/>
                <w:sz w:val="27"/>
                <w:szCs w:val="27"/>
              </w:rPr>
              <w:t xml:space="preserve"> рублей;</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средняя численность наемных работников налогоплательщика за налоговый период не должна превышать 15 человек.</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Если данные ограничения не соблюдаются, ИП утрачивает право на ПСН. Об утрате права на применение ПСН плательщик обязан заявить в течение 10 календарных дней (п. 8 ст. 346.45 НК РФ). Заявить об утрате права на ПСН разрешается в любой из налоговых органов, в которых ИП состоит на учете.</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Организации и ИП, занятые в сельском хозяйстве, но по каким-либо причинам до сих пор применяющие ЕНВД (например, в целях снижения налоговой нагрузки и освобождения от НДС), вправе с 1 января 2021 года перейти на уплату единого налога для сельхозпроизводителей (ЕСХН).</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 xml:space="preserve">В целях применения ЕСХН сельскохозяйственными товаропроизводителями признаются, в том числе, организации и ИП, производящие сельхозпродукцию, осуществляющие ее переработку и реализацию. Причем доход от реализации такой продукции в общем доходе организации и ИП должен составлять не менее 70% (п. 2 ст. 346.2 НК РФ). Также к субъектам, которые вправе применять ЕСХН, относятся организации и ИП, оказывающие услуги в области растениеводства и животноводства. Опять же, в </w:t>
            </w:r>
            <w:proofErr w:type="gramStart"/>
            <w:r w:rsidRPr="00711283">
              <w:rPr>
                <w:rFonts w:ascii="Times New Roman" w:eastAsia="Times New Roman" w:hAnsi="Times New Roman" w:cs="Times New Roman"/>
                <w:sz w:val="27"/>
                <w:szCs w:val="27"/>
              </w:rPr>
              <w:t>общем</w:t>
            </w:r>
            <w:proofErr w:type="gramEnd"/>
            <w:r w:rsidRPr="00711283">
              <w:rPr>
                <w:rFonts w:ascii="Times New Roman" w:eastAsia="Times New Roman" w:hAnsi="Times New Roman" w:cs="Times New Roman"/>
                <w:sz w:val="27"/>
                <w:szCs w:val="27"/>
              </w:rPr>
              <w:t xml:space="preserve"> их доходе доля доходов от реализации указанных услуг должна составлять не менее 70%. </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Если компания и ИП соответствует указанным критериям, они вправе перейти на ЕСХН с 2021 года. Переход с ЕНВД на применение ЕСХН осуществляется в заявительном порядке. Чтобы перейти на ЕСХН в налоговую инспекцию по месту регистрации организации или месту жительства ИП нужно подать заявление по форме, утв. приказом ФНС от 28.01.2013 № ММВ-7-3/41@.</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Заявить о переходе на ЕСХН необходимо до 31 декабря 2020 года (п. 1 ст. 346.3 НК РФ). В заявлении нужно указать, в частности, данные о доле дохода от реализации произведенной сельскохозяйственной продукции и от оказания услуг сельскохозяйственным товаропроизводителям.</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 xml:space="preserve">Организации и ИП, не подавшие до 31 декабря соответствующее заявление, не считаются плательщиками ЕСХН и переводятся на применение ОСНО. При этом налогоплательщики ЕСХН не могут до окончания налогового периода перейти на иной режим налогообложения. </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 xml:space="preserve">ИП на ЕНВД вправе в любое время перейти на применение специального </w:t>
            </w:r>
            <w:r w:rsidRPr="00711283">
              <w:rPr>
                <w:rFonts w:ascii="Times New Roman" w:eastAsia="Times New Roman" w:hAnsi="Times New Roman" w:cs="Times New Roman"/>
                <w:sz w:val="27"/>
                <w:szCs w:val="27"/>
              </w:rPr>
              <w:lastRenderedPageBreak/>
              <w:t xml:space="preserve">налогового режима для </w:t>
            </w:r>
            <w:proofErr w:type="spellStart"/>
            <w:r w:rsidRPr="00711283">
              <w:rPr>
                <w:rFonts w:ascii="Times New Roman" w:eastAsia="Times New Roman" w:hAnsi="Times New Roman" w:cs="Times New Roman"/>
                <w:sz w:val="27"/>
                <w:szCs w:val="27"/>
              </w:rPr>
              <w:t>самозанятых</w:t>
            </w:r>
            <w:proofErr w:type="spellEnd"/>
            <w:r w:rsidRPr="00711283">
              <w:rPr>
                <w:rFonts w:ascii="Times New Roman" w:eastAsia="Times New Roman" w:hAnsi="Times New Roman" w:cs="Times New Roman"/>
                <w:sz w:val="27"/>
                <w:szCs w:val="27"/>
              </w:rPr>
              <w:t xml:space="preserve"> «Налог на профессиональный доход» (НПД).</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 xml:space="preserve">Переход на применение НПД осуществляется в заявительном порядке. Заявление разрешается направить </w:t>
            </w:r>
            <w:proofErr w:type="gramStart"/>
            <w:r w:rsidRPr="00711283">
              <w:rPr>
                <w:rFonts w:ascii="Times New Roman" w:eastAsia="Times New Roman" w:hAnsi="Times New Roman" w:cs="Times New Roman"/>
                <w:sz w:val="27"/>
                <w:szCs w:val="27"/>
              </w:rPr>
              <w:t>через</w:t>
            </w:r>
            <w:proofErr w:type="gramEnd"/>
            <w:r w:rsidRPr="00711283">
              <w:rPr>
                <w:rFonts w:ascii="Times New Roman" w:eastAsia="Times New Roman" w:hAnsi="Times New Roman" w:cs="Times New Roman"/>
                <w:sz w:val="27"/>
                <w:szCs w:val="27"/>
              </w:rPr>
              <w:t>:</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мобильное приложение «Мой налог»;</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личный кабинет налогоплательщика на сайте ФНС;</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 xml:space="preserve">сайт </w:t>
            </w:r>
            <w:proofErr w:type="spellStart"/>
            <w:r w:rsidRPr="00711283">
              <w:rPr>
                <w:rFonts w:ascii="Times New Roman" w:eastAsia="Times New Roman" w:hAnsi="Times New Roman" w:cs="Times New Roman"/>
                <w:sz w:val="27"/>
                <w:szCs w:val="27"/>
              </w:rPr>
              <w:t>Госуслуг</w:t>
            </w:r>
            <w:proofErr w:type="spellEnd"/>
            <w:r w:rsidRPr="00711283">
              <w:rPr>
                <w:rFonts w:ascii="Times New Roman" w:eastAsia="Times New Roman" w:hAnsi="Times New Roman" w:cs="Times New Roman"/>
                <w:sz w:val="27"/>
                <w:szCs w:val="27"/>
              </w:rPr>
              <w:t>;</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уполномоченный банк.</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Датой постановки на учет в качестве плательщика НПД является дата направления в налоговый орган соответствующего заявления (п. 10 ст. 5 Федерального закона от 27.11.2018 № 422-ФЗ «О проведении эксперимента по установлению специального налогового режима «Налог на профессиональный доход»).</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При этом</w:t>
            </w:r>
            <w:proofErr w:type="gramStart"/>
            <w:r w:rsidRPr="00711283">
              <w:rPr>
                <w:rFonts w:ascii="Times New Roman" w:eastAsia="Times New Roman" w:hAnsi="Times New Roman" w:cs="Times New Roman"/>
                <w:sz w:val="27"/>
                <w:szCs w:val="27"/>
              </w:rPr>
              <w:t>,</w:t>
            </w:r>
            <w:proofErr w:type="gramEnd"/>
            <w:r w:rsidRPr="00711283">
              <w:rPr>
                <w:rFonts w:ascii="Times New Roman" w:eastAsia="Times New Roman" w:hAnsi="Times New Roman" w:cs="Times New Roman"/>
                <w:sz w:val="27"/>
                <w:szCs w:val="27"/>
              </w:rPr>
              <w:t xml:space="preserve"> если переход с ЕНВД на НПД осуществляется в течение 2020 года, то ИП должен отказаться от применения ЕНВД. Направить отказ от применения ЕНВД ИП обязан в течение 1 месяца со дня постановки на учет в качестве </w:t>
            </w:r>
            <w:proofErr w:type="spellStart"/>
            <w:r w:rsidRPr="00711283">
              <w:rPr>
                <w:rFonts w:ascii="Times New Roman" w:eastAsia="Times New Roman" w:hAnsi="Times New Roman" w:cs="Times New Roman"/>
                <w:sz w:val="27"/>
                <w:szCs w:val="27"/>
              </w:rPr>
              <w:t>самозанятого</w:t>
            </w:r>
            <w:proofErr w:type="spellEnd"/>
            <w:r w:rsidRPr="00711283">
              <w:rPr>
                <w:rFonts w:ascii="Times New Roman" w:eastAsia="Times New Roman" w:hAnsi="Times New Roman" w:cs="Times New Roman"/>
                <w:sz w:val="27"/>
                <w:szCs w:val="27"/>
              </w:rPr>
              <w:t>. В этом случае ИП подлежит снятию с учета в качестве налогоплательщика ЕНВД со дня постановки на учет в качестве налогоплательщика НПД.</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 xml:space="preserve">При нарушении месячного срока направления отказа от ЕНВД постановка ИП на учет в качестве </w:t>
            </w:r>
            <w:proofErr w:type="spellStart"/>
            <w:r w:rsidRPr="00711283">
              <w:rPr>
                <w:rFonts w:ascii="Times New Roman" w:eastAsia="Times New Roman" w:hAnsi="Times New Roman" w:cs="Times New Roman"/>
                <w:sz w:val="27"/>
                <w:szCs w:val="27"/>
              </w:rPr>
              <w:t>самозанятого</w:t>
            </w:r>
            <w:proofErr w:type="spellEnd"/>
            <w:r w:rsidRPr="00711283">
              <w:rPr>
                <w:rFonts w:ascii="Times New Roman" w:eastAsia="Times New Roman" w:hAnsi="Times New Roman" w:cs="Times New Roman"/>
                <w:sz w:val="27"/>
                <w:szCs w:val="27"/>
              </w:rPr>
              <w:t xml:space="preserve"> будет аннулирована (п. 4 ст. 15 Федерального закона от 27.11.2018 № 422-ФЗ).</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 xml:space="preserve">При переходе на НПД следует учитывать ряд запретов, установленных в соответствии со ст. 4 Федерального закона от 27.11.2018 № 422-ФЗ. </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Так, не вправе перейти с ЕНВД на НПД следующие предприниматели:</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реализующие подакцизные товары и товары, подлежащие обязательной маркировке;</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proofErr w:type="gramStart"/>
            <w:r w:rsidRPr="00711283">
              <w:rPr>
                <w:rFonts w:ascii="Times New Roman" w:eastAsia="Times New Roman" w:hAnsi="Times New Roman" w:cs="Times New Roman"/>
                <w:sz w:val="27"/>
                <w:szCs w:val="27"/>
              </w:rPr>
              <w:t>осуществляющие</w:t>
            </w:r>
            <w:proofErr w:type="gramEnd"/>
            <w:r w:rsidRPr="00711283">
              <w:rPr>
                <w:rFonts w:ascii="Times New Roman" w:eastAsia="Times New Roman" w:hAnsi="Times New Roman" w:cs="Times New Roman"/>
                <w:sz w:val="27"/>
                <w:szCs w:val="27"/>
              </w:rPr>
              <w:t xml:space="preserve"> перепродажу товаров или имущественных прав;</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proofErr w:type="gramStart"/>
            <w:r w:rsidRPr="00711283">
              <w:rPr>
                <w:rFonts w:ascii="Times New Roman" w:eastAsia="Times New Roman" w:hAnsi="Times New Roman" w:cs="Times New Roman"/>
                <w:sz w:val="27"/>
                <w:szCs w:val="27"/>
              </w:rPr>
              <w:t>занимающиеся</w:t>
            </w:r>
            <w:proofErr w:type="gramEnd"/>
            <w:r w:rsidRPr="00711283">
              <w:rPr>
                <w:rFonts w:ascii="Times New Roman" w:eastAsia="Times New Roman" w:hAnsi="Times New Roman" w:cs="Times New Roman"/>
                <w:sz w:val="27"/>
                <w:szCs w:val="27"/>
              </w:rPr>
              <w:t xml:space="preserve"> добычей и реализацией полезных ископаемых;</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имеющие работников, с которыми они состоят в трудовых отношениях;</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действующие в интересах другого субъекта по агентскому договору, договору поручения или комиссии;</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оказывающие услуги по доставке товаров с приемом платежей за указанные товары в интересах других лиц;</w:t>
            </w:r>
          </w:p>
          <w:p w:rsidR="004A259F" w:rsidRPr="00711283" w:rsidRDefault="004A259F" w:rsidP="004A259F">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применяющие иные специальные налоговые режимы или ведущие предпринимательскую деятельность, доходы от которой облагаются НДФЛ.</w:t>
            </w:r>
          </w:p>
          <w:p w:rsidR="00DC626F" w:rsidRPr="00711283" w:rsidRDefault="004A259F" w:rsidP="00CD6DB8">
            <w:pPr>
              <w:spacing w:after="0" w:line="240" w:lineRule="auto"/>
              <w:ind w:right="-1" w:firstLine="720"/>
              <w:jc w:val="both"/>
              <w:rPr>
                <w:rFonts w:ascii="Times New Roman" w:eastAsia="Times New Roman" w:hAnsi="Times New Roman" w:cs="Times New Roman"/>
                <w:color w:val="FF0000"/>
                <w:sz w:val="27"/>
                <w:szCs w:val="27"/>
              </w:rPr>
            </w:pPr>
            <w:r w:rsidRPr="00711283">
              <w:rPr>
                <w:rFonts w:ascii="Times New Roman" w:eastAsia="Times New Roman" w:hAnsi="Times New Roman" w:cs="Times New Roman"/>
                <w:sz w:val="27"/>
                <w:szCs w:val="27"/>
              </w:rPr>
              <w:t xml:space="preserve">Кроме того, если в текущем году доход от осуществляемой ИП деятельности превысит 2,4 </w:t>
            </w:r>
            <w:proofErr w:type="gramStart"/>
            <w:r w:rsidRPr="00711283">
              <w:rPr>
                <w:rFonts w:ascii="Times New Roman" w:eastAsia="Times New Roman" w:hAnsi="Times New Roman" w:cs="Times New Roman"/>
                <w:sz w:val="27"/>
                <w:szCs w:val="27"/>
              </w:rPr>
              <w:t>млн</w:t>
            </w:r>
            <w:proofErr w:type="gramEnd"/>
            <w:r w:rsidRPr="00711283">
              <w:rPr>
                <w:rFonts w:ascii="Times New Roman" w:eastAsia="Times New Roman" w:hAnsi="Times New Roman" w:cs="Times New Roman"/>
                <w:sz w:val="27"/>
                <w:szCs w:val="27"/>
              </w:rPr>
              <w:t xml:space="preserve"> рублей, он утратит право на применение НПД и должен будет перейти на другой режим налогообложе</w:t>
            </w:r>
            <w:r w:rsidR="00CD6DB8" w:rsidRPr="00711283">
              <w:rPr>
                <w:rFonts w:ascii="Times New Roman" w:eastAsia="Times New Roman" w:hAnsi="Times New Roman" w:cs="Times New Roman"/>
                <w:sz w:val="27"/>
                <w:szCs w:val="27"/>
              </w:rPr>
              <w:t>ния.</w:t>
            </w:r>
          </w:p>
        </w:tc>
      </w:tr>
      <w:tr w:rsidR="00DC626F" w:rsidRPr="00711283" w:rsidTr="00E07821">
        <w:trPr>
          <w:tblCellSpacing w:w="0" w:type="dxa"/>
        </w:trPr>
        <w:tc>
          <w:tcPr>
            <w:tcW w:w="20" w:type="dxa"/>
            <w:vAlign w:val="center"/>
          </w:tcPr>
          <w:p w:rsidR="00DC626F" w:rsidRPr="00711283" w:rsidRDefault="00DC626F" w:rsidP="003A5FD0">
            <w:pPr>
              <w:spacing w:after="0" w:line="240" w:lineRule="auto"/>
              <w:ind w:right="-1"/>
              <w:rPr>
                <w:rFonts w:ascii="Times New Roman" w:eastAsia="Times New Roman" w:hAnsi="Times New Roman" w:cs="Times New Roman"/>
                <w:sz w:val="27"/>
                <w:szCs w:val="27"/>
              </w:rPr>
            </w:pPr>
          </w:p>
        </w:tc>
        <w:tc>
          <w:tcPr>
            <w:tcW w:w="9619" w:type="dxa"/>
            <w:vAlign w:val="center"/>
          </w:tcPr>
          <w:p w:rsidR="00DC626F" w:rsidRPr="00711283" w:rsidRDefault="00DC626F" w:rsidP="003A5FD0">
            <w:pPr>
              <w:pStyle w:val="a3"/>
              <w:ind w:left="540" w:right="-1"/>
              <w:rPr>
                <w:sz w:val="27"/>
                <w:szCs w:val="27"/>
              </w:rPr>
            </w:pPr>
          </w:p>
        </w:tc>
      </w:tr>
    </w:tbl>
    <w:p w:rsidR="00A73B7B" w:rsidRPr="00711283" w:rsidRDefault="00A73B7B" w:rsidP="003A5FD0">
      <w:pPr>
        <w:pStyle w:val="11"/>
        <w:tabs>
          <w:tab w:val="left" w:pos="851"/>
        </w:tabs>
        <w:spacing w:before="0" w:beforeAutospacing="0" w:after="0" w:afterAutospacing="0"/>
        <w:ind w:right="-1" w:firstLine="851"/>
        <w:jc w:val="both"/>
        <w:rPr>
          <w:b/>
          <w:sz w:val="27"/>
          <w:szCs w:val="27"/>
        </w:rPr>
      </w:pPr>
      <w:r w:rsidRPr="00711283">
        <w:rPr>
          <w:b/>
          <w:sz w:val="27"/>
          <w:szCs w:val="27"/>
        </w:rPr>
        <w:t xml:space="preserve">СЛУШАЛИ по </w:t>
      </w:r>
      <w:r w:rsidR="00EF4793" w:rsidRPr="00711283">
        <w:rPr>
          <w:b/>
          <w:sz w:val="27"/>
          <w:szCs w:val="27"/>
        </w:rPr>
        <w:t>втор</w:t>
      </w:r>
      <w:r w:rsidRPr="00711283">
        <w:rPr>
          <w:b/>
          <w:sz w:val="27"/>
          <w:szCs w:val="27"/>
        </w:rPr>
        <w:t xml:space="preserve">ому вопросу: </w:t>
      </w:r>
      <w:proofErr w:type="spellStart"/>
      <w:r w:rsidR="00E9666E" w:rsidRPr="00711283">
        <w:rPr>
          <w:b/>
          <w:sz w:val="27"/>
          <w:szCs w:val="27"/>
        </w:rPr>
        <w:t>Безиркянову</w:t>
      </w:r>
      <w:proofErr w:type="spellEnd"/>
      <w:r w:rsidR="00E9666E" w:rsidRPr="00711283">
        <w:rPr>
          <w:b/>
          <w:sz w:val="27"/>
          <w:szCs w:val="27"/>
        </w:rPr>
        <w:t xml:space="preserve"> Л.Н. </w:t>
      </w:r>
    </w:p>
    <w:p w:rsidR="00E9666E" w:rsidRPr="00711283" w:rsidRDefault="00E9666E" w:rsidP="00E9666E">
      <w:pPr>
        <w:spacing w:after="0" w:line="240" w:lineRule="auto"/>
        <w:ind w:right="-1" w:firstLine="720"/>
        <w:jc w:val="both"/>
        <w:rPr>
          <w:rFonts w:ascii="Times New Roman" w:eastAsia="Times New Roman" w:hAnsi="Times New Roman" w:cs="Times New Roman"/>
          <w:sz w:val="27"/>
          <w:szCs w:val="27"/>
        </w:rPr>
      </w:pPr>
      <w:proofErr w:type="gramStart"/>
      <w:r w:rsidRPr="00711283">
        <w:rPr>
          <w:rFonts w:ascii="Times New Roman" w:eastAsia="Times New Roman" w:hAnsi="Times New Roman" w:cs="Times New Roman"/>
          <w:sz w:val="27"/>
          <w:szCs w:val="27"/>
        </w:rPr>
        <w:t xml:space="preserve">В соответствии с письмом департамента потребительской сферы и регулирования рынка алкоголя Краснодарского края от 29.10.2020 № 59-05-06-11374/20 «О соблюдении ограничений в период функционирования режима «Повышенная готовность» напоминаем, что в Краснодарском крае действует режим «Повышенная готовность», а также введены ограничительные мероприятия в организациях и на объектах, налагающие запрет на проведение </w:t>
      </w:r>
      <w:r w:rsidRPr="00711283">
        <w:rPr>
          <w:rFonts w:ascii="Times New Roman" w:eastAsia="Times New Roman" w:hAnsi="Times New Roman" w:cs="Times New Roman"/>
          <w:sz w:val="27"/>
          <w:szCs w:val="27"/>
        </w:rPr>
        <w:lastRenderedPageBreak/>
        <w:t>досуговых, развлекательных, зрелищных и иных подобных мероприятий с очным присутствием граждан</w:t>
      </w:r>
      <w:proofErr w:type="gramEnd"/>
      <w:r w:rsidRPr="00711283">
        <w:rPr>
          <w:rFonts w:ascii="Times New Roman" w:eastAsia="Times New Roman" w:hAnsi="Times New Roman" w:cs="Times New Roman"/>
          <w:sz w:val="27"/>
          <w:szCs w:val="27"/>
        </w:rPr>
        <w:t>, а также оказание соответствующих услуг.</w:t>
      </w:r>
    </w:p>
    <w:p w:rsidR="00E9666E" w:rsidRPr="00711283" w:rsidRDefault="00E9666E" w:rsidP="00E9666E">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Постановлением № 129 от 13 марта 2020 года главы администрации (губернатора) Краснодарского края определен режим работы предприятий общественного питания – в интервале с 7 часов до 24 часов по местному времени.</w:t>
      </w:r>
    </w:p>
    <w:p w:rsidR="00E9666E" w:rsidRPr="00711283" w:rsidRDefault="00E9666E" w:rsidP="00E9666E">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 xml:space="preserve">Постановлением № 6 от 25 марта 2020 года Главного государственного санитарного врача по Краснодарскому краю запрещено руководителям организаций вне зависимости от организационно-правовой формы собственности предоставление услуги по курению кальянов в ресторанах, барах, кафе и иных аналогичных объектах. </w:t>
      </w:r>
    </w:p>
    <w:p w:rsidR="00E9666E" w:rsidRPr="00711283" w:rsidRDefault="00E9666E" w:rsidP="00E9666E">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В связи с ухудшением эпидемиологической ситуации необходимо принять меры по неукоснительному соблюдению рекомендаций Федеральной службы по надзору в сфере защиты прав потребителей и благополучия человека по организации работы предприятий общественного питания с учетом эпидемиологической ситуации, а именно:</w:t>
      </w:r>
    </w:p>
    <w:p w:rsidR="00E9666E" w:rsidRPr="00711283" w:rsidRDefault="00E9666E" w:rsidP="00E9666E">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организовать ежедневно перед началом рабочей смены «Входной фильтр» с проведением бесконтактного контроля температуры тела работников;</w:t>
      </w:r>
    </w:p>
    <w:p w:rsidR="00E9666E" w:rsidRPr="00711283" w:rsidRDefault="00E9666E" w:rsidP="00E9666E">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обеспечить работу персонала в средствах индивидуальной защиты (маски, перчатки);</w:t>
      </w:r>
    </w:p>
    <w:p w:rsidR="00E9666E" w:rsidRPr="00711283" w:rsidRDefault="00E9666E" w:rsidP="00E9666E">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организовать условия обработки рук кожными антисептиками для персонала и посетителей;</w:t>
      </w:r>
    </w:p>
    <w:p w:rsidR="00E9666E" w:rsidRPr="00711283" w:rsidRDefault="00E9666E" w:rsidP="00E9666E">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усилить режим текущей дезинфекции;</w:t>
      </w:r>
    </w:p>
    <w:p w:rsidR="00E9666E" w:rsidRPr="00711283" w:rsidRDefault="00E9666E" w:rsidP="00E9666E">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проводит проветривание;</w:t>
      </w:r>
    </w:p>
    <w:p w:rsidR="00E9666E" w:rsidRPr="00711283" w:rsidRDefault="00E9666E" w:rsidP="00E9666E">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проводить обеззараживание воздуха;</w:t>
      </w:r>
    </w:p>
    <w:p w:rsidR="00E9666E" w:rsidRPr="00711283" w:rsidRDefault="00E9666E" w:rsidP="00E9666E">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обеспечивать соблюдение социальной дистанции.</w:t>
      </w:r>
    </w:p>
    <w:p w:rsidR="00E9666E" w:rsidRPr="00711283" w:rsidRDefault="00E9666E" w:rsidP="00E9666E">
      <w:pPr>
        <w:spacing w:after="0" w:line="240" w:lineRule="auto"/>
        <w:ind w:right="-1" w:firstLine="720"/>
        <w:jc w:val="both"/>
        <w:rPr>
          <w:rFonts w:ascii="Times New Roman" w:eastAsia="Times New Roman" w:hAnsi="Times New Roman" w:cs="Times New Roman"/>
          <w:sz w:val="27"/>
          <w:szCs w:val="27"/>
        </w:rPr>
      </w:pPr>
      <w:proofErr w:type="gramStart"/>
      <w:r w:rsidRPr="00711283">
        <w:rPr>
          <w:rFonts w:ascii="Times New Roman" w:eastAsia="Times New Roman" w:hAnsi="Times New Roman" w:cs="Times New Roman"/>
          <w:sz w:val="27"/>
          <w:szCs w:val="27"/>
        </w:rPr>
        <w:t xml:space="preserve">Также сообщаем, что в Закон № 15-ФЗ от 23 февраля 2013 года «Об охране здоровья граждан от воздействия окружающего табачного дыма и последствий потребления табака» (пункт 14 части 1 статьи 12) с 30 октября 2020 года вводится отдельное положение о запрете потребления в помещениях, предназначенных для предоставления услуг общественного питания, </w:t>
      </w:r>
      <w:proofErr w:type="spellStart"/>
      <w:r w:rsidRPr="00711283">
        <w:rPr>
          <w:rFonts w:ascii="Times New Roman" w:eastAsia="Times New Roman" w:hAnsi="Times New Roman" w:cs="Times New Roman"/>
          <w:sz w:val="27"/>
          <w:szCs w:val="27"/>
        </w:rPr>
        <w:t>никотиносодержащей</w:t>
      </w:r>
      <w:proofErr w:type="spellEnd"/>
      <w:r w:rsidRPr="00711283">
        <w:rPr>
          <w:rFonts w:ascii="Times New Roman" w:eastAsia="Times New Roman" w:hAnsi="Times New Roman" w:cs="Times New Roman"/>
          <w:sz w:val="27"/>
          <w:szCs w:val="27"/>
        </w:rPr>
        <w:t xml:space="preserve"> продукции и использования кальянов.</w:t>
      </w:r>
      <w:proofErr w:type="gramEnd"/>
    </w:p>
    <w:p w:rsidR="00E9666E" w:rsidRPr="00711283" w:rsidRDefault="00E9666E" w:rsidP="00E9666E">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 xml:space="preserve"> Также с 28 января 2021 года вступают в силу в новой редакции статьи 6.24 и 6.25  Кодекса Российской Федерации об административных правонарушениях.</w:t>
      </w:r>
    </w:p>
    <w:p w:rsidR="00CB4A18" w:rsidRPr="00711283" w:rsidRDefault="00E9666E" w:rsidP="00E9666E">
      <w:pPr>
        <w:spacing w:after="0" w:line="240" w:lineRule="auto"/>
        <w:ind w:right="-1" w:firstLine="720"/>
        <w:jc w:val="both"/>
        <w:rPr>
          <w:rFonts w:ascii="Times New Roman" w:eastAsia="Times New Roman" w:hAnsi="Times New Roman" w:cs="Times New Roman"/>
          <w:sz w:val="27"/>
          <w:szCs w:val="27"/>
        </w:rPr>
      </w:pPr>
      <w:r w:rsidRPr="00711283">
        <w:rPr>
          <w:rFonts w:ascii="Times New Roman" w:eastAsia="Times New Roman" w:hAnsi="Times New Roman" w:cs="Times New Roman"/>
          <w:sz w:val="27"/>
          <w:szCs w:val="27"/>
        </w:rPr>
        <w:t xml:space="preserve">Таким образом, запрет распространяется на любые кальяны, независимо от вида используемых кальянных смесей, а также на широкий спектр </w:t>
      </w:r>
      <w:proofErr w:type="spellStart"/>
      <w:r w:rsidRPr="00711283">
        <w:rPr>
          <w:rFonts w:ascii="Times New Roman" w:eastAsia="Times New Roman" w:hAnsi="Times New Roman" w:cs="Times New Roman"/>
          <w:sz w:val="27"/>
          <w:szCs w:val="27"/>
        </w:rPr>
        <w:t>никотинсодержащей</w:t>
      </w:r>
      <w:proofErr w:type="spellEnd"/>
      <w:r w:rsidRPr="00711283">
        <w:rPr>
          <w:rFonts w:ascii="Times New Roman" w:eastAsia="Times New Roman" w:hAnsi="Times New Roman" w:cs="Times New Roman"/>
          <w:sz w:val="27"/>
          <w:szCs w:val="27"/>
        </w:rPr>
        <w:t xml:space="preserve"> продукции, в том числе электронные испарители, электронные сигареты, «</w:t>
      </w:r>
      <w:proofErr w:type="spellStart"/>
      <w:r w:rsidRPr="00711283">
        <w:rPr>
          <w:rFonts w:ascii="Times New Roman" w:eastAsia="Times New Roman" w:hAnsi="Times New Roman" w:cs="Times New Roman"/>
          <w:sz w:val="27"/>
          <w:szCs w:val="27"/>
        </w:rPr>
        <w:t>вепы</w:t>
      </w:r>
      <w:proofErr w:type="spellEnd"/>
      <w:r w:rsidRPr="00711283">
        <w:rPr>
          <w:rFonts w:ascii="Times New Roman" w:eastAsia="Times New Roman" w:hAnsi="Times New Roman" w:cs="Times New Roman"/>
          <w:sz w:val="27"/>
          <w:szCs w:val="27"/>
        </w:rPr>
        <w:t>» и т.д.</w:t>
      </w:r>
    </w:p>
    <w:p w:rsidR="00C65C1A" w:rsidRPr="00711283" w:rsidRDefault="00C65C1A" w:rsidP="003A5FD0">
      <w:pPr>
        <w:tabs>
          <w:tab w:val="left" w:pos="851"/>
        </w:tabs>
        <w:spacing w:after="0" w:line="240" w:lineRule="auto"/>
        <w:ind w:right="-1" w:firstLine="720"/>
        <w:jc w:val="both"/>
        <w:rPr>
          <w:rFonts w:ascii="Times New Roman" w:hAnsi="Times New Roman" w:cs="Times New Roman"/>
          <w:sz w:val="27"/>
          <w:szCs w:val="27"/>
        </w:rPr>
      </w:pPr>
    </w:p>
    <w:p w:rsidR="00EF4793" w:rsidRPr="00711283" w:rsidRDefault="00EF4793" w:rsidP="003A5FD0">
      <w:pPr>
        <w:pStyle w:val="11"/>
        <w:tabs>
          <w:tab w:val="left" w:pos="851"/>
        </w:tabs>
        <w:spacing w:before="0" w:beforeAutospacing="0" w:after="0" w:afterAutospacing="0"/>
        <w:ind w:right="-1" w:firstLine="851"/>
        <w:jc w:val="both"/>
        <w:rPr>
          <w:b/>
          <w:sz w:val="27"/>
          <w:szCs w:val="27"/>
        </w:rPr>
      </w:pPr>
      <w:r w:rsidRPr="00711283">
        <w:rPr>
          <w:b/>
          <w:sz w:val="27"/>
          <w:szCs w:val="27"/>
        </w:rPr>
        <w:t xml:space="preserve">СЛУШАЛИ по </w:t>
      </w:r>
      <w:r w:rsidR="000B1E57" w:rsidRPr="00711283">
        <w:rPr>
          <w:b/>
          <w:sz w:val="27"/>
          <w:szCs w:val="27"/>
        </w:rPr>
        <w:t xml:space="preserve">третьему </w:t>
      </w:r>
      <w:r w:rsidRPr="00711283">
        <w:rPr>
          <w:b/>
          <w:sz w:val="27"/>
          <w:szCs w:val="27"/>
        </w:rPr>
        <w:t>вопросу: Мешалкину Е.В.</w:t>
      </w:r>
    </w:p>
    <w:p w:rsidR="001A38F3" w:rsidRPr="00711283" w:rsidRDefault="001A38F3" w:rsidP="00512B90">
      <w:pPr>
        <w:pStyle w:val="3"/>
        <w:tabs>
          <w:tab w:val="left" w:pos="709"/>
          <w:tab w:val="left" w:pos="851"/>
          <w:tab w:val="left" w:pos="9923"/>
        </w:tabs>
        <w:spacing w:after="0"/>
        <w:ind w:right="-1" w:firstLine="851"/>
        <w:jc w:val="both"/>
        <w:rPr>
          <w:sz w:val="27"/>
          <w:szCs w:val="27"/>
        </w:rPr>
      </w:pPr>
      <w:r w:rsidRPr="00711283">
        <w:rPr>
          <w:sz w:val="27"/>
          <w:szCs w:val="27"/>
        </w:rPr>
        <w:t>На территории муниципального образо</w:t>
      </w:r>
      <w:r w:rsidR="00512B90" w:rsidRPr="00711283">
        <w:rPr>
          <w:sz w:val="27"/>
          <w:szCs w:val="27"/>
        </w:rPr>
        <w:t xml:space="preserve">вания Крымский район находятся 1 промышленное предприятие – банкрот, обладающее имущественным комплексом - </w:t>
      </w:r>
      <w:r w:rsidRPr="00711283">
        <w:rPr>
          <w:sz w:val="27"/>
          <w:szCs w:val="27"/>
        </w:rPr>
        <w:t>АО «Троицкий йодный завод» (ИНН 2337027733).</w:t>
      </w:r>
    </w:p>
    <w:p w:rsidR="001A38F3" w:rsidRPr="00711283" w:rsidRDefault="001A38F3" w:rsidP="001A38F3">
      <w:pPr>
        <w:pStyle w:val="3"/>
        <w:tabs>
          <w:tab w:val="left" w:pos="709"/>
          <w:tab w:val="left" w:pos="851"/>
          <w:tab w:val="left" w:pos="9923"/>
        </w:tabs>
        <w:spacing w:after="0"/>
        <w:ind w:right="-1" w:firstLine="851"/>
        <w:jc w:val="both"/>
        <w:rPr>
          <w:sz w:val="27"/>
          <w:szCs w:val="27"/>
        </w:rPr>
      </w:pPr>
      <w:r w:rsidRPr="00711283">
        <w:rPr>
          <w:sz w:val="27"/>
          <w:szCs w:val="27"/>
        </w:rPr>
        <w:t>АО «Троицкий йодный завод» находится в стадии конкурсного производства со 2 июля 2019 года. Основной вид деятельности - производство прочих основных неорганических химических веществ.</w:t>
      </w:r>
    </w:p>
    <w:p w:rsidR="001A38F3" w:rsidRPr="00711283" w:rsidRDefault="001A38F3" w:rsidP="001A38F3">
      <w:pPr>
        <w:pStyle w:val="3"/>
        <w:tabs>
          <w:tab w:val="left" w:pos="709"/>
          <w:tab w:val="left" w:pos="851"/>
          <w:tab w:val="left" w:pos="9923"/>
        </w:tabs>
        <w:spacing w:after="0"/>
        <w:ind w:right="-1" w:firstLine="851"/>
        <w:jc w:val="both"/>
        <w:rPr>
          <w:sz w:val="27"/>
          <w:szCs w:val="27"/>
        </w:rPr>
      </w:pPr>
      <w:r w:rsidRPr="00711283">
        <w:rPr>
          <w:sz w:val="27"/>
          <w:szCs w:val="27"/>
        </w:rPr>
        <w:lastRenderedPageBreak/>
        <w:t>В состав имущества предприятия входят:</w:t>
      </w:r>
    </w:p>
    <w:p w:rsidR="001A38F3" w:rsidRPr="00711283" w:rsidRDefault="001A38F3" w:rsidP="001A38F3">
      <w:pPr>
        <w:pStyle w:val="3"/>
        <w:tabs>
          <w:tab w:val="left" w:pos="709"/>
          <w:tab w:val="left" w:pos="851"/>
          <w:tab w:val="left" w:pos="9923"/>
        </w:tabs>
        <w:spacing w:after="0"/>
        <w:ind w:right="-1" w:firstLine="851"/>
        <w:jc w:val="both"/>
        <w:rPr>
          <w:sz w:val="27"/>
          <w:szCs w:val="27"/>
        </w:rPr>
      </w:pPr>
      <w:r w:rsidRPr="00711283">
        <w:rPr>
          <w:sz w:val="27"/>
          <w:szCs w:val="27"/>
        </w:rPr>
        <w:t>- земельный участок;</w:t>
      </w:r>
    </w:p>
    <w:p w:rsidR="001A38F3" w:rsidRPr="00711283" w:rsidRDefault="001A38F3" w:rsidP="001A38F3">
      <w:pPr>
        <w:pStyle w:val="3"/>
        <w:tabs>
          <w:tab w:val="left" w:pos="709"/>
          <w:tab w:val="left" w:pos="851"/>
          <w:tab w:val="left" w:pos="9923"/>
        </w:tabs>
        <w:spacing w:after="0"/>
        <w:ind w:right="-1" w:firstLine="851"/>
        <w:jc w:val="both"/>
        <w:rPr>
          <w:sz w:val="27"/>
          <w:szCs w:val="27"/>
        </w:rPr>
      </w:pPr>
      <w:r w:rsidRPr="00711283">
        <w:rPr>
          <w:sz w:val="27"/>
          <w:szCs w:val="27"/>
        </w:rPr>
        <w:t>- здания и сооружения;</w:t>
      </w:r>
    </w:p>
    <w:p w:rsidR="001A38F3" w:rsidRPr="00711283" w:rsidRDefault="001A38F3" w:rsidP="001A38F3">
      <w:pPr>
        <w:pStyle w:val="3"/>
        <w:tabs>
          <w:tab w:val="left" w:pos="709"/>
          <w:tab w:val="left" w:pos="851"/>
          <w:tab w:val="left" w:pos="9923"/>
        </w:tabs>
        <w:spacing w:after="0"/>
        <w:ind w:right="-1" w:firstLine="851"/>
        <w:jc w:val="both"/>
        <w:rPr>
          <w:sz w:val="27"/>
          <w:szCs w:val="27"/>
        </w:rPr>
      </w:pPr>
      <w:r w:rsidRPr="00711283">
        <w:rPr>
          <w:sz w:val="27"/>
          <w:szCs w:val="27"/>
        </w:rPr>
        <w:t>- оборудование;</w:t>
      </w:r>
    </w:p>
    <w:p w:rsidR="001A38F3" w:rsidRPr="00711283" w:rsidRDefault="001A38F3" w:rsidP="001A38F3">
      <w:pPr>
        <w:pStyle w:val="3"/>
        <w:tabs>
          <w:tab w:val="left" w:pos="709"/>
          <w:tab w:val="left" w:pos="851"/>
          <w:tab w:val="left" w:pos="9923"/>
        </w:tabs>
        <w:spacing w:after="0"/>
        <w:ind w:right="-1" w:firstLine="851"/>
        <w:jc w:val="both"/>
        <w:rPr>
          <w:sz w:val="27"/>
          <w:szCs w:val="27"/>
        </w:rPr>
      </w:pPr>
      <w:r w:rsidRPr="00711283">
        <w:rPr>
          <w:sz w:val="27"/>
          <w:szCs w:val="27"/>
        </w:rPr>
        <w:t>- запасы, сырье и материалы,</w:t>
      </w:r>
    </w:p>
    <w:p w:rsidR="001A38F3" w:rsidRPr="00711283" w:rsidRDefault="001A38F3" w:rsidP="001A38F3">
      <w:pPr>
        <w:pStyle w:val="3"/>
        <w:tabs>
          <w:tab w:val="left" w:pos="709"/>
          <w:tab w:val="left" w:pos="851"/>
          <w:tab w:val="left" w:pos="9923"/>
        </w:tabs>
        <w:spacing w:after="0"/>
        <w:ind w:right="-1" w:firstLine="851"/>
        <w:jc w:val="both"/>
        <w:rPr>
          <w:sz w:val="27"/>
          <w:szCs w:val="27"/>
        </w:rPr>
      </w:pPr>
      <w:r w:rsidRPr="00711283">
        <w:rPr>
          <w:sz w:val="27"/>
          <w:szCs w:val="27"/>
        </w:rPr>
        <w:t>- товарные знаки и патенты.</w:t>
      </w:r>
    </w:p>
    <w:p w:rsidR="001A38F3" w:rsidRPr="00711283" w:rsidRDefault="001A38F3" w:rsidP="001A38F3">
      <w:pPr>
        <w:pStyle w:val="3"/>
        <w:tabs>
          <w:tab w:val="left" w:pos="709"/>
          <w:tab w:val="left" w:pos="851"/>
          <w:tab w:val="left" w:pos="9923"/>
        </w:tabs>
        <w:spacing w:after="0"/>
        <w:ind w:right="-1" w:firstLine="851"/>
        <w:jc w:val="both"/>
        <w:rPr>
          <w:sz w:val="27"/>
          <w:szCs w:val="27"/>
        </w:rPr>
      </w:pPr>
      <w:r w:rsidRPr="00711283">
        <w:rPr>
          <w:sz w:val="27"/>
          <w:szCs w:val="27"/>
        </w:rPr>
        <w:t>Подробная информация об имуществе данн</w:t>
      </w:r>
      <w:r w:rsidR="00512B90" w:rsidRPr="00711283">
        <w:rPr>
          <w:sz w:val="27"/>
          <w:szCs w:val="27"/>
        </w:rPr>
        <w:t>ого предприятия</w:t>
      </w:r>
      <w:r w:rsidRPr="00711283">
        <w:rPr>
          <w:sz w:val="27"/>
          <w:szCs w:val="27"/>
        </w:rPr>
        <w:t xml:space="preserve"> размещена на сайте: bankrot.fedresurs.ru «Единый федеральный реестр сведений о банкротстве».</w:t>
      </w:r>
    </w:p>
    <w:p w:rsidR="00EF4793" w:rsidRPr="00711283" w:rsidRDefault="00CB6B27" w:rsidP="001A38F3">
      <w:pPr>
        <w:pStyle w:val="3"/>
        <w:tabs>
          <w:tab w:val="left" w:pos="709"/>
          <w:tab w:val="left" w:pos="851"/>
          <w:tab w:val="left" w:pos="9923"/>
        </w:tabs>
        <w:spacing w:after="0"/>
        <w:ind w:right="-1" w:firstLine="851"/>
        <w:jc w:val="both"/>
        <w:rPr>
          <w:sz w:val="27"/>
          <w:szCs w:val="27"/>
        </w:rPr>
      </w:pPr>
      <w:r w:rsidRPr="00711283">
        <w:rPr>
          <w:sz w:val="27"/>
          <w:szCs w:val="27"/>
        </w:rPr>
        <w:t>В случае заинтересованности предпринимателей и руководителей предприятий данной информацией необходимо обращаться в отдел экономики и прогнозирования управления экономики и прогнозирования администрации муниципального образования Крымский район по адресу: город Крымск,                        ул. К. Либкнехта, д.35, каб.35, тел./факс 2-13-93, адрес электронной почты: krymskeconom@inbox.ru</w:t>
      </w:r>
      <w:r w:rsidR="00EF4793" w:rsidRPr="00711283">
        <w:rPr>
          <w:sz w:val="27"/>
          <w:szCs w:val="27"/>
        </w:rPr>
        <w:t>.</w:t>
      </w:r>
    </w:p>
    <w:p w:rsidR="00904B8C" w:rsidRPr="00711283" w:rsidRDefault="00904B8C" w:rsidP="003A5FD0">
      <w:pPr>
        <w:tabs>
          <w:tab w:val="left" w:pos="851"/>
        </w:tabs>
        <w:spacing w:after="0"/>
        <w:ind w:right="-1"/>
        <w:rPr>
          <w:b/>
          <w:sz w:val="27"/>
          <w:szCs w:val="27"/>
        </w:rPr>
      </w:pPr>
    </w:p>
    <w:p w:rsidR="00A73B7B" w:rsidRPr="00711283" w:rsidRDefault="00A73B7B" w:rsidP="003A5FD0">
      <w:pPr>
        <w:shd w:val="clear" w:color="auto" w:fill="FFFFFF"/>
        <w:tabs>
          <w:tab w:val="left" w:pos="0"/>
          <w:tab w:val="left" w:pos="851"/>
        </w:tabs>
        <w:spacing w:after="0" w:line="240" w:lineRule="auto"/>
        <w:ind w:right="-1" w:firstLine="851"/>
        <w:jc w:val="both"/>
        <w:rPr>
          <w:rFonts w:ascii="Times New Roman" w:hAnsi="Times New Roman" w:cs="Times New Roman"/>
          <w:b/>
          <w:sz w:val="27"/>
          <w:szCs w:val="27"/>
        </w:rPr>
      </w:pPr>
      <w:r w:rsidRPr="00711283">
        <w:rPr>
          <w:rFonts w:ascii="Times New Roman" w:hAnsi="Times New Roman" w:cs="Times New Roman"/>
          <w:b/>
          <w:sz w:val="27"/>
          <w:szCs w:val="27"/>
        </w:rPr>
        <w:t xml:space="preserve">СЛУШАЛИ по </w:t>
      </w:r>
      <w:r w:rsidR="000B1E57" w:rsidRPr="00711283">
        <w:rPr>
          <w:rFonts w:ascii="Times New Roman" w:hAnsi="Times New Roman" w:cs="Times New Roman"/>
          <w:b/>
          <w:sz w:val="27"/>
          <w:szCs w:val="27"/>
        </w:rPr>
        <w:t>четвертому</w:t>
      </w:r>
      <w:r w:rsidRPr="00711283">
        <w:rPr>
          <w:rFonts w:ascii="Times New Roman" w:hAnsi="Times New Roman" w:cs="Times New Roman"/>
          <w:b/>
          <w:sz w:val="27"/>
          <w:szCs w:val="27"/>
        </w:rPr>
        <w:t xml:space="preserve"> вопросу</w:t>
      </w:r>
      <w:r w:rsidR="00EF4793" w:rsidRPr="00711283">
        <w:rPr>
          <w:rFonts w:ascii="Times New Roman" w:hAnsi="Times New Roman" w:cs="Times New Roman"/>
          <w:b/>
          <w:sz w:val="27"/>
          <w:szCs w:val="27"/>
        </w:rPr>
        <w:t>:</w:t>
      </w:r>
      <w:r w:rsidRPr="00711283">
        <w:rPr>
          <w:rFonts w:ascii="Times New Roman" w:hAnsi="Times New Roman" w:cs="Times New Roman"/>
          <w:b/>
          <w:sz w:val="27"/>
          <w:szCs w:val="27"/>
        </w:rPr>
        <w:t xml:space="preserve"> </w:t>
      </w:r>
      <w:proofErr w:type="spellStart"/>
      <w:r w:rsidR="003D6250">
        <w:rPr>
          <w:rFonts w:ascii="Times New Roman" w:hAnsi="Times New Roman" w:cs="Times New Roman"/>
          <w:b/>
          <w:sz w:val="27"/>
          <w:szCs w:val="27"/>
        </w:rPr>
        <w:t>Ашаеву</w:t>
      </w:r>
      <w:proofErr w:type="spellEnd"/>
      <w:r w:rsidR="00E9666E" w:rsidRPr="00711283">
        <w:rPr>
          <w:rFonts w:ascii="Times New Roman" w:hAnsi="Times New Roman" w:cs="Times New Roman"/>
          <w:b/>
          <w:sz w:val="27"/>
          <w:szCs w:val="27"/>
        </w:rPr>
        <w:t xml:space="preserve"> А.В</w:t>
      </w:r>
      <w:r w:rsidR="00EF4793" w:rsidRPr="00711283">
        <w:rPr>
          <w:rFonts w:ascii="Times New Roman" w:hAnsi="Times New Roman" w:cs="Times New Roman"/>
          <w:b/>
          <w:sz w:val="27"/>
          <w:szCs w:val="27"/>
        </w:rPr>
        <w:t>.</w:t>
      </w:r>
    </w:p>
    <w:p w:rsidR="00711283" w:rsidRPr="00711283" w:rsidRDefault="00711283" w:rsidP="00711283">
      <w:pPr>
        <w:pStyle w:val="3"/>
        <w:tabs>
          <w:tab w:val="left" w:pos="709"/>
          <w:tab w:val="left" w:pos="851"/>
          <w:tab w:val="left" w:pos="9923"/>
        </w:tabs>
        <w:spacing w:after="0"/>
        <w:ind w:right="-1" w:firstLine="851"/>
        <w:jc w:val="both"/>
        <w:rPr>
          <w:sz w:val="27"/>
          <w:szCs w:val="27"/>
        </w:rPr>
      </w:pPr>
      <w:r w:rsidRPr="00711283">
        <w:rPr>
          <w:sz w:val="27"/>
          <w:szCs w:val="27"/>
        </w:rPr>
        <w:t>Государственной программой РФ «Комплексное развитие сельских территорий», утвержденной Постановление Правительства РФ от 31.05.2019 № 696, с 01.01.2020 введено новое мероприятие, направленное на улучшение жилищных условий семей, проживающих на сельских территориях, путем предоставления ипотечных кредитов (займов) по льготной ставке от 0,1  до 3 процентов годовых («Сельская ипотека»).</w:t>
      </w:r>
    </w:p>
    <w:p w:rsidR="00711283" w:rsidRPr="00711283" w:rsidRDefault="00711283" w:rsidP="00711283">
      <w:pPr>
        <w:pStyle w:val="3"/>
        <w:tabs>
          <w:tab w:val="left" w:pos="709"/>
          <w:tab w:val="left" w:pos="851"/>
          <w:tab w:val="left" w:pos="9923"/>
        </w:tabs>
        <w:spacing w:after="0"/>
        <w:ind w:right="-1" w:firstLine="851"/>
        <w:jc w:val="both"/>
        <w:rPr>
          <w:sz w:val="27"/>
          <w:szCs w:val="27"/>
        </w:rPr>
      </w:pPr>
      <w:r w:rsidRPr="00711283">
        <w:rPr>
          <w:sz w:val="27"/>
          <w:szCs w:val="27"/>
        </w:rPr>
        <w:t>Правила предоставления субсидий кредитным организациям и АО «ДОМ</w:t>
      </w:r>
      <w:proofErr w:type="gramStart"/>
      <w:r w:rsidRPr="00711283">
        <w:rPr>
          <w:sz w:val="27"/>
          <w:szCs w:val="27"/>
        </w:rPr>
        <w:t>.Р</w:t>
      </w:r>
      <w:proofErr w:type="gramEnd"/>
      <w:r w:rsidRPr="00711283">
        <w:rPr>
          <w:sz w:val="27"/>
          <w:szCs w:val="27"/>
        </w:rPr>
        <w:t>Ф» на возмещение недополученных доходов по выданным (приобретенным) жилищным (ипотечным) кредитам (займам), предоставленным граждан РФ на строительство (приобретение) жилого помещения (жилого дома) на сельских территориях (сельских агломерациях), утверждены Постановлением Правительства РФ от 30.11.2019 № 1567.</w:t>
      </w:r>
    </w:p>
    <w:p w:rsidR="00711283" w:rsidRPr="00711283" w:rsidRDefault="00711283" w:rsidP="00711283">
      <w:pPr>
        <w:pStyle w:val="3"/>
        <w:tabs>
          <w:tab w:val="left" w:pos="709"/>
          <w:tab w:val="left" w:pos="851"/>
          <w:tab w:val="left" w:pos="9923"/>
        </w:tabs>
        <w:spacing w:after="0"/>
        <w:ind w:right="-1" w:firstLine="851"/>
        <w:jc w:val="both"/>
        <w:rPr>
          <w:sz w:val="27"/>
          <w:szCs w:val="27"/>
        </w:rPr>
      </w:pPr>
      <w:r w:rsidRPr="00711283">
        <w:rPr>
          <w:sz w:val="27"/>
          <w:szCs w:val="27"/>
        </w:rPr>
        <w:t xml:space="preserve">В соответствии с Правилами ипотечные кредиты предоставляются по льготной ставке до 3 % годовых гражданам РФ на строительство (приобретение) жилого помещения (жилого дома) на сельских территориях, размер кредита – до 3-х </w:t>
      </w:r>
      <w:proofErr w:type="gramStart"/>
      <w:r w:rsidRPr="00711283">
        <w:rPr>
          <w:sz w:val="27"/>
          <w:szCs w:val="27"/>
        </w:rPr>
        <w:t>млн</w:t>
      </w:r>
      <w:proofErr w:type="gramEnd"/>
      <w:r w:rsidRPr="00711283">
        <w:rPr>
          <w:sz w:val="27"/>
          <w:szCs w:val="27"/>
        </w:rPr>
        <w:t xml:space="preserve"> рублей, первоначальный взнос – от 10% от стоимости жилья, срок кредита – 25 лет.</w:t>
      </w:r>
    </w:p>
    <w:p w:rsidR="00711283" w:rsidRPr="00711283" w:rsidRDefault="00711283" w:rsidP="00711283">
      <w:pPr>
        <w:pStyle w:val="3"/>
        <w:tabs>
          <w:tab w:val="left" w:pos="709"/>
          <w:tab w:val="left" w:pos="851"/>
          <w:tab w:val="left" w:pos="9923"/>
        </w:tabs>
        <w:spacing w:after="0"/>
        <w:ind w:right="-1" w:firstLine="851"/>
        <w:jc w:val="both"/>
        <w:rPr>
          <w:sz w:val="27"/>
          <w:szCs w:val="27"/>
        </w:rPr>
      </w:pPr>
      <w:r w:rsidRPr="00711283">
        <w:rPr>
          <w:sz w:val="27"/>
          <w:szCs w:val="27"/>
        </w:rPr>
        <w:t>Льготный ипотечный кредит (заем) предоставляется на следующие цели:</w:t>
      </w:r>
    </w:p>
    <w:p w:rsidR="00711283" w:rsidRPr="00711283" w:rsidRDefault="00711283" w:rsidP="00711283">
      <w:pPr>
        <w:pStyle w:val="3"/>
        <w:tabs>
          <w:tab w:val="left" w:pos="709"/>
          <w:tab w:val="left" w:pos="851"/>
          <w:tab w:val="left" w:pos="9923"/>
        </w:tabs>
        <w:spacing w:after="0"/>
        <w:ind w:right="-1" w:firstLine="851"/>
        <w:jc w:val="both"/>
        <w:rPr>
          <w:sz w:val="27"/>
          <w:szCs w:val="27"/>
        </w:rPr>
      </w:pPr>
      <w:r w:rsidRPr="00711283">
        <w:rPr>
          <w:sz w:val="27"/>
          <w:szCs w:val="27"/>
        </w:rPr>
        <w:t>— приобретение готового жилого помещения или жилого помещения (жилого дома) с земельным участком у физического и (или) юридического лица, индивидуального предпринимателя по договору купли-продажи;</w:t>
      </w:r>
    </w:p>
    <w:p w:rsidR="00711283" w:rsidRPr="00711283" w:rsidRDefault="00711283" w:rsidP="00711283">
      <w:pPr>
        <w:pStyle w:val="3"/>
        <w:tabs>
          <w:tab w:val="left" w:pos="709"/>
          <w:tab w:val="left" w:pos="851"/>
          <w:tab w:val="left" w:pos="9923"/>
        </w:tabs>
        <w:spacing w:after="0"/>
        <w:ind w:right="-1" w:firstLine="851"/>
        <w:jc w:val="both"/>
        <w:rPr>
          <w:sz w:val="27"/>
          <w:szCs w:val="27"/>
        </w:rPr>
      </w:pPr>
      <w:proofErr w:type="gramStart"/>
      <w:r w:rsidRPr="00711283">
        <w:rPr>
          <w:sz w:val="27"/>
          <w:szCs w:val="27"/>
        </w:rPr>
        <w:t>— приобретение находящихся на этапе строительства жилого помещения или жилого помещения (жилого дома) с земельным участком у физического и (или) юридического лица, индивидуального предпринимателя по договору участия в долевом строительстве (договору уступки прав требования по указанному договору) в соответствии с положением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w:t>
      </w:r>
      <w:proofErr w:type="gramEnd"/>
      <w:r w:rsidRPr="00711283">
        <w:rPr>
          <w:sz w:val="27"/>
          <w:szCs w:val="27"/>
        </w:rPr>
        <w:t xml:space="preserve"> акты РФ»;</w:t>
      </w:r>
    </w:p>
    <w:p w:rsidR="00711283" w:rsidRPr="00711283" w:rsidRDefault="00711283" w:rsidP="00711283">
      <w:pPr>
        <w:pStyle w:val="3"/>
        <w:tabs>
          <w:tab w:val="left" w:pos="709"/>
          <w:tab w:val="left" w:pos="851"/>
          <w:tab w:val="left" w:pos="9923"/>
        </w:tabs>
        <w:spacing w:after="0"/>
        <w:ind w:right="-1" w:firstLine="851"/>
        <w:jc w:val="both"/>
        <w:rPr>
          <w:sz w:val="27"/>
          <w:szCs w:val="27"/>
        </w:rPr>
      </w:pPr>
      <w:proofErr w:type="gramStart"/>
      <w:r w:rsidRPr="00711283">
        <w:rPr>
          <w:sz w:val="27"/>
          <w:szCs w:val="27"/>
        </w:rPr>
        <w:lastRenderedPageBreak/>
        <w:t>— строительство жилого дома (создание объекта индивидуального жилищного строительства), на земельном участке, находящемся в собственности у заемщика и расположенном на сельских территориях, в том числе завершение ранее начатого строительство жилого дома, по договору подряда с подрядной организацией (юридическим лицом или индивидуальным предпринимателем), завершение строительства в срок, не превышающий 24 месяцев со дня предоставления заемщику льготного ипотечного кредита (займа);</w:t>
      </w:r>
      <w:proofErr w:type="gramEnd"/>
    </w:p>
    <w:p w:rsidR="00711283" w:rsidRPr="00711283" w:rsidRDefault="00711283" w:rsidP="00711283">
      <w:pPr>
        <w:pStyle w:val="3"/>
        <w:tabs>
          <w:tab w:val="left" w:pos="709"/>
          <w:tab w:val="left" w:pos="851"/>
          <w:tab w:val="left" w:pos="9923"/>
        </w:tabs>
        <w:spacing w:after="0"/>
        <w:ind w:right="-1" w:firstLine="851"/>
        <w:jc w:val="both"/>
        <w:rPr>
          <w:sz w:val="27"/>
          <w:szCs w:val="27"/>
        </w:rPr>
      </w:pPr>
      <w:r w:rsidRPr="00711283">
        <w:rPr>
          <w:sz w:val="27"/>
          <w:szCs w:val="27"/>
        </w:rPr>
        <w:t>— приобретение земельного участка на сельских территориях и строительство на нем жилого дома по договору подряда с подрядной организацией (юридическим лицом или индивидуальным предпринимателем), завершение строительства в срок, не превышающий 24 месяцев со дня предоставления заемщику льготного ипотечного кредита (займа).</w:t>
      </w:r>
    </w:p>
    <w:p w:rsidR="00711283" w:rsidRPr="00711283" w:rsidRDefault="00711283" w:rsidP="00711283">
      <w:pPr>
        <w:pStyle w:val="3"/>
        <w:tabs>
          <w:tab w:val="left" w:pos="709"/>
          <w:tab w:val="left" w:pos="851"/>
          <w:tab w:val="left" w:pos="9923"/>
        </w:tabs>
        <w:spacing w:after="0"/>
        <w:ind w:right="-1" w:firstLine="851"/>
        <w:jc w:val="both"/>
        <w:rPr>
          <w:sz w:val="27"/>
          <w:szCs w:val="27"/>
        </w:rPr>
      </w:pPr>
      <w:proofErr w:type="gramStart"/>
      <w:r w:rsidRPr="00711283">
        <w:rPr>
          <w:sz w:val="27"/>
          <w:szCs w:val="27"/>
        </w:rPr>
        <w:t>Приобретаемое жилье должно отвечать следующим признакам:  должно быть пригодным для постоянного проживания; обеспеченным централизованными или автономными  инженерными системами (электроснабжение, водоснабжение, водоотведение, отопление и газоснабжение для газификации районов); площадь жилого помещения или дома должна быть не меньше размера, равного учетной норме площади жилого помещения в расчете на 1 члена семьи, установленного органом местного самоуправления.</w:t>
      </w:r>
      <w:proofErr w:type="gramEnd"/>
    </w:p>
    <w:p w:rsidR="00711283" w:rsidRPr="00711283" w:rsidRDefault="00711283" w:rsidP="00711283">
      <w:pPr>
        <w:pStyle w:val="3"/>
        <w:tabs>
          <w:tab w:val="left" w:pos="709"/>
          <w:tab w:val="left" w:pos="851"/>
          <w:tab w:val="left" w:pos="9923"/>
        </w:tabs>
        <w:spacing w:after="0"/>
        <w:ind w:right="-1" w:firstLine="851"/>
        <w:jc w:val="both"/>
        <w:rPr>
          <w:sz w:val="27"/>
          <w:szCs w:val="27"/>
        </w:rPr>
      </w:pPr>
      <w:r w:rsidRPr="00711283">
        <w:rPr>
          <w:sz w:val="27"/>
          <w:szCs w:val="27"/>
        </w:rPr>
        <w:t>Министерством сельского хозяйства Краснодарского края приказом от 13.12.2019 № 536 (изм. от 23.03.2020 № 64) утвержден Перечень сельских территорий для строительства (приобретения) жилого помещения (жилого дома) в рамках Правил, куда вошли сельские территории всех муниципальных образований, за исключением сельских населенных пунктов, входящих в состав городских округов города Краснодар.</w:t>
      </w:r>
    </w:p>
    <w:p w:rsidR="00711283" w:rsidRPr="00711283" w:rsidRDefault="00711283" w:rsidP="00711283">
      <w:pPr>
        <w:pStyle w:val="3"/>
        <w:tabs>
          <w:tab w:val="left" w:pos="709"/>
          <w:tab w:val="left" w:pos="851"/>
          <w:tab w:val="left" w:pos="9923"/>
        </w:tabs>
        <w:spacing w:after="0"/>
        <w:ind w:right="-1" w:firstLine="851"/>
        <w:jc w:val="both"/>
        <w:rPr>
          <w:sz w:val="27"/>
          <w:szCs w:val="27"/>
        </w:rPr>
      </w:pPr>
      <w:r w:rsidRPr="00711283">
        <w:rPr>
          <w:sz w:val="27"/>
          <w:szCs w:val="27"/>
        </w:rPr>
        <w:t>С перечнем можно ознакомиться на сайте министерства сельского хозяйства и перерабатывающей промышленности Краснодарского края в информационно-телекоммуникационной сети «Интернет» (www.msh.krasnodar.ru).</w:t>
      </w:r>
    </w:p>
    <w:p w:rsidR="00711283" w:rsidRPr="00711283" w:rsidRDefault="00711283" w:rsidP="00711283">
      <w:pPr>
        <w:pStyle w:val="3"/>
        <w:tabs>
          <w:tab w:val="left" w:pos="709"/>
          <w:tab w:val="left" w:pos="851"/>
          <w:tab w:val="left" w:pos="9923"/>
        </w:tabs>
        <w:spacing w:after="0"/>
        <w:ind w:right="-1" w:firstLine="851"/>
        <w:jc w:val="both"/>
        <w:rPr>
          <w:sz w:val="27"/>
          <w:szCs w:val="27"/>
        </w:rPr>
      </w:pPr>
      <w:r w:rsidRPr="00711283">
        <w:rPr>
          <w:sz w:val="27"/>
          <w:szCs w:val="27"/>
        </w:rPr>
        <w:t>На территории Российской Федерации для участия в программе «Сельская ипотека» отобраны в следующие банки: АО «</w:t>
      </w:r>
      <w:proofErr w:type="spellStart"/>
      <w:r w:rsidRPr="00711283">
        <w:rPr>
          <w:sz w:val="27"/>
          <w:szCs w:val="27"/>
        </w:rPr>
        <w:t>Россельхозбанк</w:t>
      </w:r>
      <w:proofErr w:type="spellEnd"/>
      <w:r w:rsidRPr="00711283">
        <w:rPr>
          <w:sz w:val="27"/>
          <w:szCs w:val="27"/>
        </w:rPr>
        <w:t>», ПАО Сбербанк, ПАО КБ «Центр-Инвест», ПАО «АК БАРС», Банк «ВБРР»(АО), АО «Банк ДОМ</w:t>
      </w:r>
      <w:proofErr w:type="gramStart"/>
      <w:r w:rsidRPr="00711283">
        <w:rPr>
          <w:sz w:val="27"/>
          <w:szCs w:val="27"/>
        </w:rPr>
        <w:t>.Р</w:t>
      </w:r>
      <w:proofErr w:type="gramEnd"/>
      <w:r w:rsidRPr="00711283">
        <w:rPr>
          <w:sz w:val="27"/>
          <w:szCs w:val="27"/>
        </w:rPr>
        <w:t>Ф».</w:t>
      </w:r>
    </w:p>
    <w:p w:rsidR="00711283" w:rsidRPr="00711283" w:rsidRDefault="00711283" w:rsidP="00711283">
      <w:pPr>
        <w:pStyle w:val="3"/>
        <w:tabs>
          <w:tab w:val="left" w:pos="709"/>
          <w:tab w:val="left" w:pos="851"/>
          <w:tab w:val="left" w:pos="9923"/>
        </w:tabs>
        <w:spacing w:after="0"/>
        <w:ind w:right="-1" w:firstLine="851"/>
        <w:jc w:val="both"/>
        <w:rPr>
          <w:sz w:val="27"/>
          <w:szCs w:val="27"/>
        </w:rPr>
      </w:pPr>
      <w:r w:rsidRPr="00711283">
        <w:rPr>
          <w:sz w:val="27"/>
          <w:szCs w:val="27"/>
        </w:rPr>
        <w:t>Обращаем внимание, что в Краснодарском крае финансирование физических лиц по программе «Сельская ипотека» осуществляет ПАО  КБ «Центр-Инвест» и  АО «</w:t>
      </w:r>
      <w:proofErr w:type="spellStart"/>
      <w:r w:rsidRPr="00711283">
        <w:rPr>
          <w:sz w:val="27"/>
          <w:szCs w:val="27"/>
        </w:rPr>
        <w:t>Россельхозбанк</w:t>
      </w:r>
      <w:proofErr w:type="spellEnd"/>
      <w:r w:rsidRPr="00711283">
        <w:rPr>
          <w:sz w:val="27"/>
          <w:szCs w:val="27"/>
        </w:rPr>
        <w:t>», тел. 8(6131)5-35-61, 8(6131)5-35-62, 8-800-100-0-100,  www.rshb.ru.</w:t>
      </w:r>
    </w:p>
    <w:p w:rsidR="00E9666E" w:rsidRDefault="00E9666E" w:rsidP="003A5FD0">
      <w:pPr>
        <w:tabs>
          <w:tab w:val="left" w:pos="0"/>
          <w:tab w:val="left" w:pos="851"/>
        </w:tabs>
        <w:spacing w:after="0" w:line="240" w:lineRule="auto"/>
        <w:ind w:right="-1" w:firstLine="851"/>
        <w:jc w:val="both"/>
        <w:rPr>
          <w:rFonts w:ascii="Times New Roman" w:hAnsi="Times New Roman" w:cs="Times New Roman"/>
          <w:b/>
          <w:sz w:val="27"/>
          <w:szCs w:val="27"/>
        </w:rPr>
      </w:pPr>
    </w:p>
    <w:p w:rsidR="00E9666E" w:rsidRDefault="00E9666E" w:rsidP="003A5FD0">
      <w:pPr>
        <w:tabs>
          <w:tab w:val="left" w:pos="0"/>
          <w:tab w:val="left" w:pos="851"/>
        </w:tabs>
        <w:spacing w:after="0" w:line="240" w:lineRule="auto"/>
        <w:ind w:right="-1" w:firstLine="851"/>
        <w:jc w:val="both"/>
        <w:rPr>
          <w:rFonts w:ascii="Times New Roman" w:hAnsi="Times New Roman" w:cs="Times New Roman"/>
          <w:b/>
          <w:sz w:val="27"/>
          <w:szCs w:val="27"/>
        </w:rPr>
      </w:pPr>
    </w:p>
    <w:p w:rsidR="00906F06" w:rsidRPr="003A5FD0" w:rsidRDefault="00906F06" w:rsidP="003A5FD0">
      <w:pPr>
        <w:tabs>
          <w:tab w:val="left" w:pos="0"/>
          <w:tab w:val="left" w:pos="851"/>
        </w:tabs>
        <w:spacing w:after="0" w:line="240" w:lineRule="auto"/>
        <w:ind w:right="-1" w:firstLine="851"/>
        <w:jc w:val="both"/>
        <w:rPr>
          <w:rFonts w:ascii="Times New Roman" w:hAnsi="Times New Roman" w:cs="Times New Roman"/>
          <w:b/>
          <w:sz w:val="27"/>
          <w:szCs w:val="27"/>
        </w:rPr>
      </w:pPr>
      <w:r w:rsidRPr="003A5FD0">
        <w:rPr>
          <w:rFonts w:ascii="Times New Roman" w:hAnsi="Times New Roman" w:cs="Times New Roman"/>
          <w:b/>
          <w:sz w:val="27"/>
          <w:szCs w:val="27"/>
        </w:rPr>
        <w:t>РЕШИЛИ:</w:t>
      </w:r>
    </w:p>
    <w:p w:rsidR="001647CA" w:rsidRPr="003A5FD0" w:rsidRDefault="001647CA" w:rsidP="003A5FD0">
      <w:pPr>
        <w:shd w:val="clear" w:color="auto" w:fill="FFFFFF"/>
        <w:tabs>
          <w:tab w:val="left" w:pos="851"/>
        </w:tabs>
        <w:spacing w:after="0" w:line="240" w:lineRule="auto"/>
        <w:ind w:right="-1" w:firstLine="851"/>
        <w:jc w:val="both"/>
        <w:rPr>
          <w:rFonts w:ascii="Times New Roman" w:hAnsi="Times New Roman" w:cs="Times New Roman"/>
          <w:sz w:val="27"/>
          <w:szCs w:val="27"/>
        </w:rPr>
      </w:pPr>
      <w:r w:rsidRPr="003A5FD0">
        <w:rPr>
          <w:rFonts w:ascii="Times New Roman" w:hAnsi="Times New Roman" w:cs="Times New Roman"/>
          <w:sz w:val="27"/>
          <w:szCs w:val="27"/>
        </w:rPr>
        <w:t>1.</w:t>
      </w:r>
      <w:r w:rsidR="008B7670" w:rsidRPr="003A5FD0">
        <w:rPr>
          <w:rFonts w:ascii="Times New Roman" w:hAnsi="Times New Roman" w:cs="Times New Roman"/>
          <w:sz w:val="27"/>
          <w:szCs w:val="27"/>
        </w:rPr>
        <w:t> </w:t>
      </w:r>
      <w:r w:rsidRPr="003A5FD0">
        <w:rPr>
          <w:rFonts w:ascii="Times New Roman" w:hAnsi="Times New Roman" w:cs="Times New Roman"/>
          <w:sz w:val="27"/>
          <w:szCs w:val="27"/>
        </w:rPr>
        <w:t xml:space="preserve">Принять к сведению информацию </w:t>
      </w:r>
      <w:r w:rsidR="000B1E57">
        <w:rPr>
          <w:rFonts w:ascii="Times New Roman" w:hAnsi="Times New Roman" w:cs="Times New Roman"/>
          <w:spacing w:val="1"/>
          <w:sz w:val="27"/>
          <w:szCs w:val="27"/>
        </w:rPr>
        <w:t xml:space="preserve">о прекращении </w:t>
      </w:r>
      <w:r w:rsidR="001A38F3">
        <w:rPr>
          <w:rFonts w:ascii="Times New Roman" w:hAnsi="Times New Roman" w:cs="Times New Roman"/>
          <w:spacing w:val="1"/>
          <w:sz w:val="27"/>
          <w:szCs w:val="27"/>
        </w:rPr>
        <w:t xml:space="preserve">применения </w:t>
      </w:r>
      <w:r w:rsidR="00CB6B27">
        <w:rPr>
          <w:rFonts w:ascii="Times New Roman" w:hAnsi="Times New Roman" w:cs="Times New Roman"/>
          <w:spacing w:val="1"/>
          <w:sz w:val="27"/>
          <w:szCs w:val="27"/>
        </w:rPr>
        <w:t>с 1 января 2021</w:t>
      </w:r>
      <w:r w:rsidR="000B1E57">
        <w:rPr>
          <w:rFonts w:ascii="Times New Roman" w:hAnsi="Times New Roman" w:cs="Times New Roman"/>
          <w:spacing w:val="1"/>
          <w:sz w:val="27"/>
          <w:szCs w:val="27"/>
        </w:rPr>
        <w:t xml:space="preserve"> года системы налогообложения в виде ЕНВД и переходе предпринимателей</w:t>
      </w:r>
      <w:r w:rsidR="000B1E57" w:rsidRPr="00F30EE8">
        <w:rPr>
          <w:rFonts w:ascii="Times New Roman" w:hAnsi="Times New Roman" w:cs="Times New Roman"/>
          <w:spacing w:val="1"/>
          <w:sz w:val="27"/>
          <w:szCs w:val="27"/>
        </w:rPr>
        <w:t xml:space="preserve"> на упрощенную систему налогообложения (УСН), патентную систему или налог на профессиональный доход</w:t>
      </w:r>
      <w:r w:rsidRPr="003A5FD0">
        <w:rPr>
          <w:rFonts w:ascii="Times New Roman" w:hAnsi="Times New Roman" w:cs="Times New Roman"/>
          <w:sz w:val="27"/>
          <w:szCs w:val="27"/>
        </w:rPr>
        <w:t>.</w:t>
      </w:r>
    </w:p>
    <w:p w:rsidR="001647CA" w:rsidRPr="003A5FD0" w:rsidRDefault="001647CA" w:rsidP="003A5FD0">
      <w:pPr>
        <w:shd w:val="clear" w:color="auto" w:fill="FFFFFF"/>
        <w:tabs>
          <w:tab w:val="left" w:pos="851"/>
        </w:tabs>
        <w:spacing w:after="0" w:line="240" w:lineRule="auto"/>
        <w:ind w:right="-1" w:firstLine="851"/>
        <w:jc w:val="both"/>
        <w:rPr>
          <w:rFonts w:ascii="Times New Roman" w:hAnsi="Times New Roman" w:cs="Times New Roman"/>
          <w:sz w:val="27"/>
          <w:szCs w:val="27"/>
        </w:rPr>
      </w:pPr>
      <w:r w:rsidRPr="003A5FD0">
        <w:rPr>
          <w:rFonts w:ascii="Times New Roman" w:hAnsi="Times New Roman" w:cs="Times New Roman"/>
          <w:sz w:val="27"/>
          <w:szCs w:val="27"/>
        </w:rPr>
        <w:t>2.</w:t>
      </w:r>
      <w:r w:rsidR="008B7670" w:rsidRPr="003A5FD0">
        <w:rPr>
          <w:rFonts w:ascii="Times New Roman" w:hAnsi="Times New Roman" w:cs="Times New Roman"/>
          <w:sz w:val="27"/>
          <w:szCs w:val="27"/>
        </w:rPr>
        <w:t> </w:t>
      </w:r>
      <w:r w:rsidR="003D6250" w:rsidRPr="003A5FD0">
        <w:rPr>
          <w:rFonts w:ascii="Times New Roman" w:hAnsi="Times New Roman" w:cs="Times New Roman"/>
          <w:sz w:val="27"/>
          <w:szCs w:val="27"/>
        </w:rPr>
        <w:t xml:space="preserve">Принять к сведению информацию </w:t>
      </w:r>
      <w:r w:rsidR="003D6250">
        <w:rPr>
          <w:rFonts w:ascii="Times New Roman" w:hAnsi="Times New Roman" w:cs="Times New Roman"/>
          <w:spacing w:val="1"/>
          <w:sz w:val="27"/>
          <w:szCs w:val="27"/>
        </w:rPr>
        <w:t>о</w:t>
      </w:r>
      <w:r w:rsidR="003D6250" w:rsidRPr="00711283">
        <w:rPr>
          <w:rFonts w:ascii="Times New Roman" w:hAnsi="Times New Roman" w:cs="Times New Roman"/>
          <w:spacing w:val="1"/>
          <w:sz w:val="27"/>
          <w:szCs w:val="27"/>
        </w:rPr>
        <w:t xml:space="preserve"> соблюдении ограничений в период функционирования режима «Повышенная готовность»</w:t>
      </w:r>
      <w:r w:rsidR="003D6250">
        <w:rPr>
          <w:rFonts w:ascii="Times New Roman" w:hAnsi="Times New Roman" w:cs="Times New Roman"/>
          <w:spacing w:val="1"/>
          <w:sz w:val="27"/>
          <w:szCs w:val="27"/>
        </w:rPr>
        <w:t xml:space="preserve"> и </w:t>
      </w:r>
      <w:r w:rsidR="003D6250">
        <w:rPr>
          <w:rFonts w:ascii="Times New Roman" w:hAnsi="Times New Roman" w:cs="Times New Roman"/>
          <w:spacing w:val="1"/>
          <w:sz w:val="27"/>
          <w:szCs w:val="27"/>
        </w:rPr>
        <w:t xml:space="preserve">о </w:t>
      </w:r>
      <w:r w:rsidR="003D6250">
        <w:rPr>
          <w:rFonts w:ascii="Times New Roman" w:hAnsi="Times New Roman" w:cs="Times New Roman"/>
          <w:spacing w:val="1"/>
          <w:sz w:val="27"/>
          <w:szCs w:val="27"/>
        </w:rPr>
        <w:t xml:space="preserve">внесении </w:t>
      </w:r>
      <w:r w:rsidR="003D6250">
        <w:rPr>
          <w:rFonts w:ascii="Times New Roman" w:hAnsi="Times New Roman" w:cs="Times New Roman"/>
          <w:spacing w:val="1"/>
          <w:sz w:val="27"/>
          <w:szCs w:val="27"/>
        </w:rPr>
        <w:lastRenderedPageBreak/>
        <w:t>изменений в Закон № 15-ФЗ от 23 февраля 2013 года «Об охране здоровья граждан от воздействия окружающего табачного дыма и последствий потребления табака</w:t>
      </w:r>
      <w:r w:rsidR="00711283" w:rsidRPr="00711283">
        <w:rPr>
          <w:rFonts w:ascii="Times New Roman" w:hAnsi="Times New Roman" w:cs="Times New Roman"/>
          <w:sz w:val="27"/>
          <w:szCs w:val="27"/>
        </w:rPr>
        <w:t>»</w:t>
      </w:r>
      <w:r w:rsidRPr="003A5FD0">
        <w:rPr>
          <w:rFonts w:ascii="Times New Roman" w:hAnsi="Times New Roman" w:cs="Times New Roman"/>
          <w:sz w:val="27"/>
          <w:szCs w:val="27"/>
        </w:rPr>
        <w:t>.</w:t>
      </w:r>
    </w:p>
    <w:p w:rsidR="001647CA" w:rsidRPr="003A5FD0" w:rsidRDefault="00D6652F" w:rsidP="003A5FD0">
      <w:pPr>
        <w:shd w:val="clear" w:color="auto" w:fill="FFFFFF"/>
        <w:tabs>
          <w:tab w:val="left" w:pos="851"/>
        </w:tabs>
        <w:spacing w:after="0" w:line="240" w:lineRule="auto"/>
        <w:ind w:right="-1" w:firstLine="851"/>
        <w:jc w:val="both"/>
        <w:rPr>
          <w:rFonts w:ascii="Times New Roman" w:hAnsi="Times New Roman" w:cs="Times New Roman"/>
          <w:sz w:val="27"/>
          <w:szCs w:val="27"/>
        </w:rPr>
      </w:pPr>
      <w:r>
        <w:rPr>
          <w:rFonts w:ascii="Times New Roman" w:hAnsi="Times New Roman" w:cs="Times New Roman"/>
          <w:sz w:val="27"/>
          <w:szCs w:val="27"/>
        </w:rPr>
        <w:t>3</w:t>
      </w:r>
      <w:r w:rsidR="001647CA" w:rsidRPr="003A5FD0">
        <w:rPr>
          <w:rFonts w:ascii="Times New Roman" w:hAnsi="Times New Roman" w:cs="Times New Roman"/>
          <w:sz w:val="27"/>
          <w:szCs w:val="27"/>
        </w:rPr>
        <w:t>.</w:t>
      </w:r>
      <w:r w:rsidR="008B7670" w:rsidRPr="003A5FD0">
        <w:rPr>
          <w:rFonts w:ascii="Times New Roman" w:hAnsi="Times New Roman" w:cs="Times New Roman"/>
          <w:sz w:val="27"/>
          <w:szCs w:val="27"/>
        </w:rPr>
        <w:t> </w:t>
      </w:r>
      <w:r w:rsidR="001647CA" w:rsidRPr="003A5FD0">
        <w:rPr>
          <w:rFonts w:ascii="Times New Roman" w:hAnsi="Times New Roman" w:cs="Times New Roman"/>
          <w:sz w:val="27"/>
          <w:szCs w:val="27"/>
        </w:rPr>
        <w:t>Принять к сведению информацию о реализации имущества предприятий – банкрото</w:t>
      </w:r>
      <w:r>
        <w:rPr>
          <w:rFonts w:ascii="Times New Roman" w:hAnsi="Times New Roman" w:cs="Times New Roman"/>
          <w:sz w:val="27"/>
          <w:szCs w:val="27"/>
        </w:rPr>
        <w:t xml:space="preserve">в, расположенных на территории </w:t>
      </w:r>
      <w:r w:rsidR="001647CA" w:rsidRPr="003A5FD0">
        <w:rPr>
          <w:rFonts w:ascii="Times New Roman" w:hAnsi="Times New Roman" w:cs="Times New Roman"/>
          <w:sz w:val="27"/>
          <w:szCs w:val="27"/>
        </w:rPr>
        <w:t>Крымского района.</w:t>
      </w:r>
    </w:p>
    <w:p w:rsidR="001647CA" w:rsidRPr="003A5FD0" w:rsidRDefault="000B1E57" w:rsidP="003A5FD0">
      <w:pPr>
        <w:shd w:val="clear" w:color="auto" w:fill="FFFFFF"/>
        <w:tabs>
          <w:tab w:val="left" w:pos="851"/>
        </w:tabs>
        <w:spacing w:after="0" w:line="240" w:lineRule="auto"/>
        <w:ind w:right="-1" w:firstLine="851"/>
        <w:jc w:val="both"/>
        <w:rPr>
          <w:rFonts w:ascii="Times New Roman" w:hAnsi="Times New Roman" w:cs="Times New Roman"/>
          <w:sz w:val="27"/>
          <w:szCs w:val="27"/>
        </w:rPr>
      </w:pPr>
      <w:r>
        <w:rPr>
          <w:rFonts w:ascii="Times New Roman" w:hAnsi="Times New Roman" w:cs="Times New Roman"/>
          <w:sz w:val="27"/>
          <w:szCs w:val="27"/>
        </w:rPr>
        <w:t>4</w:t>
      </w:r>
      <w:r w:rsidR="001647CA" w:rsidRPr="003A5FD0">
        <w:rPr>
          <w:rFonts w:ascii="Times New Roman" w:hAnsi="Times New Roman" w:cs="Times New Roman"/>
          <w:sz w:val="27"/>
          <w:szCs w:val="27"/>
        </w:rPr>
        <w:t>.</w:t>
      </w:r>
      <w:r w:rsidR="008B7670" w:rsidRPr="003A5FD0">
        <w:rPr>
          <w:rFonts w:ascii="Times New Roman" w:hAnsi="Times New Roman" w:cs="Times New Roman"/>
          <w:sz w:val="27"/>
          <w:szCs w:val="27"/>
        </w:rPr>
        <w:t> </w:t>
      </w:r>
      <w:r w:rsidR="001647CA" w:rsidRPr="003A5FD0">
        <w:rPr>
          <w:rFonts w:ascii="Times New Roman" w:hAnsi="Times New Roman" w:cs="Times New Roman"/>
          <w:sz w:val="27"/>
          <w:szCs w:val="27"/>
        </w:rPr>
        <w:t xml:space="preserve">Принять к сведению информацию </w:t>
      </w:r>
      <w:r>
        <w:rPr>
          <w:rFonts w:ascii="Times New Roman" w:hAnsi="Times New Roman" w:cs="Times New Roman"/>
          <w:spacing w:val="1"/>
          <w:sz w:val="27"/>
          <w:szCs w:val="27"/>
        </w:rPr>
        <w:t>о</w:t>
      </w:r>
      <w:r w:rsidR="00711283">
        <w:rPr>
          <w:rFonts w:ascii="Times New Roman" w:hAnsi="Times New Roman" w:cs="Times New Roman"/>
          <w:spacing w:val="1"/>
          <w:sz w:val="27"/>
          <w:szCs w:val="27"/>
        </w:rPr>
        <w:t xml:space="preserve"> г</w:t>
      </w:r>
      <w:r w:rsidR="00711283" w:rsidRPr="00711283">
        <w:rPr>
          <w:rFonts w:ascii="Times New Roman" w:hAnsi="Times New Roman" w:cs="Times New Roman"/>
          <w:spacing w:val="1"/>
          <w:sz w:val="27"/>
          <w:szCs w:val="27"/>
        </w:rPr>
        <w:t>осударственной программе «Комплексное развитие сельских территорий»</w:t>
      </w:r>
      <w:r w:rsidR="001647CA" w:rsidRPr="003A5FD0">
        <w:rPr>
          <w:rFonts w:ascii="Times New Roman" w:hAnsi="Times New Roman" w:cs="Times New Roman"/>
          <w:sz w:val="27"/>
          <w:szCs w:val="27"/>
        </w:rPr>
        <w:t>.</w:t>
      </w:r>
    </w:p>
    <w:p w:rsidR="001647CA" w:rsidRPr="003A5FD0" w:rsidRDefault="001647CA" w:rsidP="003A5FD0">
      <w:pPr>
        <w:shd w:val="clear" w:color="auto" w:fill="FFFFFF"/>
        <w:tabs>
          <w:tab w:val="left" w:pos="851"/>
        </w:tabs>
        <w:spacing w:after="0" w:line="240" w:lineRule="auto"/>
        <w:ind w:right="-1" w:firstLine="851"/>
        <w:jc w:val="both"/>
        <w:rPr>
          <w:rFonts w:ascii="Times New Roman" w:hAnsi="Times New Roman" w:cs="Times New Roman"/>
          <w:sz w:val="27"/>
          <w:szCs w:val="27"/>
        </w:rPr>
      </w:pPr>
    </w:p>
    <w:p w:rsidR="00ED4390" w:rsidRPr="003A5FD0" w:rsidRDefault="00ED4390" w:rsidP="003A5FD0">
      <w:pPr>
        <w:tabs>
          <w:tab w:val="left" w:pos="851"/>
        </w:tabs>
        <w:spacing w:after="0" w:line="240" w:lineRule="auto"/>
        <w:ind w:right="-1"/>
        <w:rPr>
          <w:rFonts w:ascii="Times New Roman" w:hAnsi="Times New Roman" w:cs="Times New Roman"/>
          <w:sz w:val="27"/>
          <w:szCs w:val="27"/>
        </w:rPr>
      </w:pPr>
    </w:p>
    <w:p w:rsidR="00CB6B27" w:rsidRDefault="00CB6B27" w:rsidP="003A5FD0">
      <w:pPr>
        <w:tabs>
          <w:tab w:val="left" w:pos="851"/>
        </w:tabs>
        <w:spacing w:after="0" w:line="240" w:lineRule="auto"/>
        <w:ind w:right="-1"/>
        <w:jc w:val="both"/>
        <w:rPr>
          <w:rFonts w:ascii="Times New Roman" w:hAnsi="Times New Roman" w:cs="Times New Roman"/>
          <w:sz w:val="27"/>
          <w:szCs w:val="27"/>
        </w:rPr>
      </w:pPr>
      <w:r>
        <w:rPr>
          <w:rFonts w:ascii="Times New Roman" w:hAnsi="Times New Roman" w:cs="Times New Roman"/>
          <w:sz w:val="27"/>
          <w:szCs w:val="27"/>
        </w:rPr>
        <w:t xml:space="preserve">Заместитель главы </w:t>
      </w:r>
      <w:proofErr w:type="gramStart"/>
      <w:r>
        <w:rPr>
          <w:rFonts w:ascii="Times New Roman" w:hAnsi="Times New Roman" w:cs="Times New Roman"/>
          <w:sz w:val="27"/>
          <w:szCs w:val="27"/>
        </w:rPr>
        <w:t>муниципального</w:t>
      </w:r>
      <w:proofErr w:type="gramEnd"/>
      <w:r>
        <w:rPr>
          <w:rFonts w:ascii="Times New Roman" w:hAnsi="Times New Roman" w:cs="Times New Roman"/>
          <w:sz w:val="27"/>
          <w:szCs w:val="27"/>
        </w:rPr>
        <w:t xml:space="preserve"> </w:t>
      </w:r>
    </w:p>
    <w:p w:rsidR="00E70841" w:rsidRPr="003A5FD0" w:rsidRDefault="00CB6B27" w:rsidP="003A5FD0">
      <w:pPr>
        <w:tabs>
          <w:tab w:val="left" w:pos="851"/>
        </w:tabs>
        <w:spacing w:after="0" w:line="240" w:lineRule="auto"/>
        <w:ind w:right="-1"/>
        <w:jc w:val="both"/>
        <w:rPr>
          <w:rFonts w:ascii="Times New Roman" w:hAnsi="Times New Roman" w:cs="Times New Roman"/>
          <w:sz w:val="27"/>
          <w:szCs w:val="27"/>
        </w:rPr>
      </w:pPr>
      <w:r>
        <w:rPr>
          <w:rFonts w:ascii="Times New Roman" w:hAnsi="Times New Roman" w:cs="Times New Roman"/>
          <w:sz w:val="27"/>
          <w:szCs w:val="27"/>
        </w:rPr>
        <w:t>образования Крымский район</w:t>
      </w:r>
      <w:r w:rsidR="00ED4390">
        <w:rPr>
          <w:rFonts w:ascii="Times New Roman" w:hAnsi="Times New Roman" w:cs="Times New Roman"/>
          <w:sz w:val="27"/>
          <w:szCs w:val="27"/>
        </w:rPr>
        <w:t xml:space="preserve">       </w:t>
      </w:r>
      <w:r w:rsidR="00E70841" w:rsidRPr="003A5FD0">
        <w:rPr>
          <w:rFonts w:ascii="Times New Roman" w:hAnsi="Times New Roman" w:cs="Times New Roman"/>
          <w:sz w:val="27"/>
          <w:szCs w:val="27"/>
        </w:rPr>
        <w:t xml:space="preserve">                        </w:t>
      </w:r>
      <w:r>
        <w:rPr>
          <w:rFonts w:ascii="Times New Roman" w:hAnsi="Times New Roman" w:cs="Times New Roman"/>
          <w:sz w:val="27"/>
          <w:szCs w:val="27"/>
        </w:rPr>
        <w:t xml:space="preserve">         </w:t>
      </w:r>
      <w:r w:rsidR="00E70841" w:rsidRPr="003A5FD0">
        <w:rPr>
          <w:rFonts w:ascii="Times New Roman" w:hAnsi="Times New Roman" w:cs="Times New Roman"/>
          <w:sz w:val="27"/>
          <w:szCs w:val="27"/>
        </w:rPr>
        <w:t xml:space="preserve">        </w:t>
      </w:r>
      <w:r w:rsidR="004A259F">
        <w:rPr>
          <w:rFonts w:ascii="Times New Roman" w:hAnsi="Times New Roman" w:cs="Times New Roman"/>
          <w:sz w:val="27"/>
          <w:szCs w:val="27"/>
        </w:rPr>
        <w:t xml:space="preserve">  </w:t>
      </w:r>
      <w:r w:rsidR="00E70841" w:rsidRPr="003A5FD0">
        <w:rPr>
          <w:rFonts w:ascii="Times New Roman" w:hAnsi="Times New Roman" w:cs="Times New Roman"/>
          <w:sz w:val="27"/>
          <w:szCs w:val="27"/>
        </w:rPr>
        <w:t xml:space="preserve"> </w:t>
      </w:r>
      <w:r w:rsidR="00D6652F">
        <w:rPr>
          <w:rFonts w:ascii="Times New Roman" w:hAnsi="Times New Roman" w:cs="Times New Roman"/>
          <w:sz w:val="27"/>
          <w:szCs w:val="27"/>
        </w:rPr>
        <w:t xml:space="preserve">            </w:t>
      </w:r>
      <w:r w:rsidR="00E70841" w:rsidRPr="003A5FD0">
        <w:rPr>
          <w:rFonts w:ascii="Times New Roman" w:hAnsi="Times New Roman" w:cs="Times New Roman"/>
          <w:sz w:val="27"/>
          <w:szCs w:val="27"/>
        </w:rPr>
        <w:t xml:space="preserve"> </w:t>
      </w:r>
      <w:proofErr w:type="spellStart"/>
      <w:r w:rsidR="004A259F">
        <w:rPr>
          <w:rFonts w:ascii="Times New Roman" w:hAnsi="Times New Roman" w:cs="Times New Roman"/>
          <w:sz w:val="27"/>
          <w:szCs w:val="27"/>
        </w:rPr>
        <w:t>С</w:t>
      </w:r>
      <w:r w:rsidR="00ED4390">
        <w:rPr>
          <w:rFonts w:ascii="Times New Roman" w:hAnsi="Times New Roman" w:cs="Times New Roman"/>
          <w:sz w:val="27"/>
          <w:szCs w:val="27"/>
        </w:rPr>
        <w:t>.В.</w:t>
      </w:r>
      <w:r w:rsidR="004A259F">
        <w:rPr>
          <w:rFonts w:ascii="Times New Roman" w:hAnsi="Times New Roman" w:cs="Times New Roman"/>
          <w:sz w:val="27"/>
          <w:szCs w:val="27"/>
        </w:rPr>
        <w:t>Леготина</w:t>
      </w:r>
      <w:proofErr w:type="spellEnd"/>
    </w:p>
    <w:p w:rsidR="00E70841" w:rsidRPr="003A5FD0" w:rsidRDefault="00E70841" w:rsidP="003A5FD0">
      <w:pPr>
        <w:tabs>
          <w:tab w:val="left" w:pos="851"/>
        </w:tabs>
        <w:spacing w:after="0" w:line="240" w:lineRule="auto"/>
        <w:ind w:right="-1"/>
        <w:jc w:val="both"/>
        <w:rPr>
          <w:rFonts w:ascii="Times New Roman" w:hAnsi="Times New Roman" w:cs="Times New Roman"/>
          <w:sz w:val="27"/>
          <w:szCs w:val="27"/>
        </w:rPr>
      </w:pPr>
    </w:p>
    <w:p w:rsidR="00E70841" w:rsidRPr="003A5FD0" w:rsidRDefault="00E70841" w:rsidP="003A5FD0">
      <w:pPr>
        <w:tabs>
          <w:tab w:val="left" w:pos="851"/>
        </w:tabs>
        <w:spacing w:after="0" w:line="240" w:lineRule="auto"/>
        <w:ind w:right="-1"/>
        <w:jc w:val="both"/>
        <w:rPr>
          <w:rFonts w:ascii="Times New Roman" w:hAnsi="Times New Roman" w:cs="Times New Roman"/>
          <w:sz w:val="27"/>
          <w:szCs w:val="27"/>
        </w:rPr>
      </w:pPr>
    </w:p>
    <w:p w:rsidR="00E70841" w:rsidRPr="003A5FD0" w:rsidRDefault="00D6652F" w:rsidP="003A5FD0">
      <w:pPr>
        <w:tabs>
          <w:tab w:val="left" w:pos="851"/>
        </w:tabs>
        <w:spacing w:after="0" w:line="240" w:lineRule="auto"/>
        <w:ind w:right="-1"/>
        <w:jc w:val="both"/>
        <w:rPr>
          <w:rFonts w:ascii="Times New Roman" w:hAnsi="Times New Roman" w:cs="Times New Roman"/>
          <w:sz w:val="27"/>
          <w:szCs w:val="27"/>
        </w:rPr>
      </w:pPr>
      <w:r>
        <w:rPr>
          <w:rFonts w:ascii="Times New Roman" w:hAnsi="Times New Roman" w:cs="Times New Roman"/>
          <w:sz w:val="27"/>
          <w:szCs w:val="27"/>
        </w:rPr>
        <w:t xml:space="preserve">Секретарь Совета  </w:t>
      </w:r>
      <w:r w:rsidR="001A38F3">
        <w:rPr>
          <w:rFonts w:ascii="Times New Roman" w:hAnsi="Times New Roman" w:cs="Times New Roman"/>
          <w:sz w:val="27"/>
          <w:szCs w:val="27"/>
        </w:rPr>
        <w:t xml:space="preserve"> </w:t>
      </w:r>
      <w:r w:rsidR="00E70841" w:rsidRPr="003A5FD0">
        <w:rPr>
          <w:rFonts w:ascii="Times New Roman" w:hAnsi="Times New Roman" w:cs="Times New Roman"/>
          <w:sz w:val="27"/>
          <w:szCs w:val="27"/>
        </w:rPr>
        <w:t xml:space="preserve">                                             </w:t>
      </w:r>
      <w:r>
        <w:rPr>
          <w:rFonts w:ascii="Times New Roman" w:hAnsi="Times New Roman" w:cs="Times New Roman"/>
          <w:sz w:val="27"/>
          <w:szCs w:val="27"/>
        </w:rPr>
        <w:t xml:space="preserve">                       </w:t>
      </w:r>
      <w:r w:rsidR="003D6250">
        <w:rPr>
          <w:rFonts w:ascii="Times New Roman" w:hAnsi="Times New Roman" w:cs="Times New Roman"/>
          <w:sz w:val="27"/>
          <w:szCs w:val="27"/>
        </w:rPr>
        <w:t xml:space="preserve">     </w:t>
      </w:r>
      <w:bookmarkStart w:id="0" w:name="_GoBack"/>
      <w:bookmarkEnd w:id="0"/>
      <w:r>
        <w:rPr>
          <w:rFonts w:ascii="Times New Roman" w:hAnsi="Times New Roman" w:cs="Times New Roman"/>
          <w:sz w:val="27"/>
          <w:szCs w:val="27"/>
        </w:rPr>
        <w:t xml:space="preserve">           </w:t>
      </w:r>
      <w:proofErr w:type="spellStart"/>
      <w:r>
        <w:rPr>
          <w:rFonts w:ascii="Times New Roman" w:hAnsi="Times New Roman" w:cs="Times New Roman"/>
          <w:sz w:val="27"/>
          <w:szCs w:val="27"/>
        </w:rPr>
        <w:t>А</w:t>
      </w:r>
      <w:r w:rsidR="00E70841" w:rsidRPr="003A5FD0">
        <w:rPr>
          <w:rFonts w:ascii="Times New Roman" w:hAnsi="Times New Roman" w:cs="Times New Roman"/>
          <w:sz w:val="27"/>
          <w:szCs w:val="27"/>
        </w:rPr>
        <w:t>.В.</w:t>
      </w:r>
      <w:r w:rsidR="003D6250">
        <w:rPr>
          <w:rFonts w:ascii="Times New Roman" w:hAnsi="Times New Roman" w:cs="Times New Roman"/>
          <w:sz w:val="27"/>
          <w:szCs w:val="27"/>
        </w:rPr>
        <w:t>Ашаева</w:t>
      </w:r>
      <w:proofErr w:type="spellEnd"/>
    </w:p>
    <w:sectPr w:rsidR="00E70841" w:rsidRPr="003A5FD0" w:rsidSect="00CD6DB8">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F71" w:rsidRDefault="001B1F71" w:rsidP="00AC48E3">
      <w:pPr>
        <w:spacing w:after="0" w:line="240" w:lineRule="auto"/>
      </w:pPr>
      <w:r>
        <w:separator/>
      </w:r>
    </w:p>
  </w:endnote>
  <w:endnote w:type="continuationSeparator" w:id="0">
    <w:p w:rsidR="001B1F71" w:rsidRDefault="001B1F71" w:rsidP="00AC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F71" w:rsidRDefault="001B1F71" w:rsidP="00AC48E3">
      <w:pPr>
        <w:spacing w:after="0" w:line="240" w:lineRule="auto"/>
      </w:pPr>
      <w:r>
        <w:separator/>
      </w:r>
    </w:p>
  </w:footnote>
  <w:footnote w:type="continuationSeparator" w:id="0">
    <w:p w:rsidR="001B1F71" w:rsidRDefault="001B1F71" w:rsidP="00AC4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172914"/>
      <w:docPartObj>
        <w:docPartGallery w:val="Page Numbers (Top of Page)"/>
        <w:docPartUnique/>
      </w:docPartObj>
    </w:sdtPr>
    <w:sdtEndPr/>
    <w:sdtContent>
      <w:p w:rsidR="00AC48E3" w:rsidRDefault="00AC48E3">
        <w:pPr>
          <w:pStyle w:val="ab"/>
          <w:jc w:val="center"/>
        </w:pPr>
        <w:r>
          <w:fldChar w:fldCharType="begin"/>
        </w:r>
        <w:r>
          <w:instrText>PAGE   \* MERGEFORMAT</w:instrText>
        </w:r>
        <w:r>
          <w:fldChar w:fldCharType="separate"/>
        </w:r>
        <w:r w:rsidR="003D6250">
          <w:rPr>
            <w:noProof/>
          </w:rPr>
          <w:t>8</w:t>
        </w:r>
        <w:r>
          <w:fldChar w:fldCharType="end"/>
        </w:r>
      </w:p>
    </w:sdtContent>
  </w:sdt>
  <w:p w:rsidR="00AC48E3" w:rsidRDefault="00AC48E3">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04B8C"/>
    <w:rsid w:val="00062FB0"/>
    <w:rsid w:val="00063D68"/>
    <w:rsid w:val="0008542B"/>
    <w:rsid w:val="000B1E57"/>
    <w:rsid w:val="00130C47"/>
    <w:rsid w:val="0013383E"/>
    <w:rsid w:val="001647CA"/>
    <w:rsid w:val="00176DE0"/>
    <w:rsid w:val="001A38F3"/>
    <w:rsid w:val="001B1F71"/>
    <w:rsid w:val="001D01E4"/>
    <w:rsid w:val="001E569D"/>
    <w:rsid w:val="002031A9"/>
    <w:rsid w:val="00221351"/>
    <w:rsid w:val="0027498F"/>
    <w:rsid w:val="002B6DBE"/>
    <w:rsid w:val="00357D0A"/>
    <w:rsid w:val="003A5FD0"/>
    <w:rsid w:val="003D6250"/>
    <w:rsid w:val="0049111E"/>
    <w:rsid w:val="004A1047"/>
    <w:rsid w:val="004A259F"/>
    <w:rsid w:val="004E63AD"/>
    <w:rsid w:val="00512B90"/>
    <w:rsid w:val="00534C75"/>
    <w:rsid w:val="005C5979"/>
    <w:rsid w:val="005C7729"/>
    <w:rsid w:val="005F63C2"/>
    <w:rsid w:val="006133E4"/>
    <w:rsid w:val="00623EED"/>
    <w:rsid w:val="00691103"/>
    <w:rsid w:val="006D1CFA"/>
    <w:rsid w:val="00711283"/>
    <w:rsid w:val="00727E83"/>
    <w:rsid w:val="00743866"/>
    <w:rsid w:val="00746804"/>
    <w:rsid w:val="00752356"/>
    <w:rsid w:val="0079222E"/>
    <w:rsid w:val="007A4220"/>
    <w:rsid w:val="007F43B4"/>
    <w:rsid w:val="00857914"/>
    <w:rsid w:val="008740E2"/>
    <w:rsid w:val="008B3927"/>
    <w:rsid w:val="008B7670"/>
    <w:rsid w:val="009005AA"/>
    <w:rsid w:val="00904B8C"/>
    <w:rsid w:val="00906F06"/>
    <w:rsid w:val="0095154B"/>
    <w:rsid w:val="009A3540"/>
    <w:rsid w:val="009C5384"/>
    <w:rsid w:val="00A03625"/>
    <w:rsid w:val="00A60C2B"/>
    <w:rsid w:val="00A73B7B"/>
    <w:rsid w:val="00AA0880"/>
    <w:rsid w:val="00AC48E3"/>
    <w:rsid w:val="00BB467E"/>
    <w:rsid w:val="00C224EC"/>
    <w:rsid w:val="00C23B89"/>
    <w:rsid w:val="00C34A4A"/>
    <w:rsid w:val="00C41139"/>
    <w:rsid w:val="00C65C1A"/>
    <w:rsid w:val="00C73465"/>
    <w:rsid w:val="00CB1D29"/>
    <w:rsid w:val="00CB4A18"/>
    <w:rsid w:val="00CB6B27"/>
    <w:rsid w:val="00CD6DB8"/>
    <w:rsid w:val="00CE3163"/>
    <w:rsid w:val="00CF7055"/>
    <w:rsid w:val="00D1152B"/>
    <w:rsid w:val="00D6652F"/>
    <w:rsid w:val="00DC48F7"/>
    <w:rsid w:val="00DC626F"/>
    <w:rsid w:val="00E01029"/>
    <w:rsid w:val="00E05D48"/>
    <w:rsid w:val="00E07821"/>
    <w:rsid w:val="00E234C1"/>
    <w:rsid w:val="00E6591D"/>
    <w:rsid w:val="00E70841"/>
    <w:rsid w:val="00E778B1"/>
    <w:rsid w:val="00E9666E"/>
    <w:rsid w:val="00EB35BB"/>
    <w:rsid w:val="00ED4390"/>
    <w:rsid w:val="00EF4793"/>
    <w:rsid w:val="00F014ED"/>
    <w:rsid w:val="00F05980"/>
    <w:rsid w:val="00F16CC6"/>
    <w:rsid w:val="00F30EE8"/>
    <w:rsid w:val="00F357B4"/>
    <w:rsid w:val="00FB307B"/>
    <w:rsid w:val="00FE2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B89"/>
  </w:style>
  <w:style w:type="paragraph" w:styleId="1">
    <w:name w:val="heading 1"/>
    <w:basedOn w:val="a"/>
    <w:next w:val="a"/>
    <w:link w:val="10"/>
    <w:qFormat/>
    <w:rsid w:val="00904B8C"/>
    <w:pPr>
      <w:keepNext/>
      <w:spacing w:after="0" w:line="240" w:lineRule="auto"/>
      <w:jc w:val="both"/>
      <w:outlineLvl w:val="0"/>
    </w:pPr>
    <w:rPr>
      <w:rFonts w:ascii="Times New Roman" w:eastAsia="Times New Roman" w:hAnsi="Times New Roman" w:cs="Times New Roman"/>
      <w:b/>
      <w:sz w:val="24"/>
      <w:szCs w:val="24"/>
    </w:rPr>
  </w:style>
  <w:style w:type="paragraph" w:styleId="2">
    <w:name w:val="heading 2"/>
    <w:basedOn w:val="a"/>
    <w:next w:val="a"/>
    <w:link w:val="20"/>
    <w:uiPriority w:val="9"/>
    <w:semiHidden/>
    <w:unhideWhenUsed/>
    <w:qFormat/>
    <w:rsid w:val="004A25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4B8C"/>
    <w:rPr>
      <w:rFonts w:ascii="Times New Roman" w:eastAsia="Times New Roman" w:hAnsi="Times New Roman" w:cs="Times New Roman"/>
      <w:b/>
      <w:sz w:val="24"/>
      <w:szCs w:val="24"/>
    </w:rPr>
  </w:style>
  <w:style w:type="paragraph" w:styleId="a3">
    <w:name w:val="Title"/>
    <w:basedOn w:val="a"/>
    <w:link w:val="a4"/>
    <w:qFormat/>
    <w:rsid w:val="00904B8C"/>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904B8C"/>
    <w:rPr>
      <w:rFonts w:ascii="Times New Roman" w:eastAsia="Times New Roman" w:hAnsi="Times New Roman" w:cs="Times New Roman"/>
      <w:b/>
      <w:bCs/>
      <w:sz w:val="24"/>
      <w:szCs w:val="24"/>
    </w:rPr>
  </w:style>
  <w:style w:type="paragraph" w:customStyle="1" w:styleId="11">
    <w:name w:val="1"/>
    <w:basedOn w:val="a"/>
    <w:rsid w:val="00A73B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rsid w:val="00906F06"/>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rsid w:val="00906F06"/>
    <w:rPr>
      <w:rFonts w:ascii="Times New Roman" w:eastAsia="Times New Roman" w:hAnsi="Times New Roman" w:cs="Times New Roman"/>
      <w:sz w:val="28"/>
      <w:szCs w:val="24"/>
    </w:rPr>
  </w:style>
  <w:style w:type="character" w:styleId="a7">
    <w:name w:val="Hyperlink"/>
    <w:rsid w:val="00DC48F7"/>
    <w:rPr>
      <w:color w:val="0000FF"/>
      <w:u w:val="single"/>
    </w:rPr>
  </w:style>
  <w:style w:type="paragraph" w:styleId="3">
    <w:name w:val="Body Text 3"/>
    <w:basedOn w:val="a"/>
    <w:link w:val="30"/>
    <w:rsid w:val="00DC48F7"/>
    <w:pPr>
      <w:suppressAutoHyphens/>
      <w:spacing w:after="120" w:line="240" w:lineRule="auto"/>
    </w:pPr>
    <w:rPr>
      <w:rFonts w:ascii="Times New Roman" w:eastAsia="Times New Roman" w:hAnsi="Times New Roman" w:cs="Times New Roman"/>
      <w:sz w:val="16"/>
      <w:szCs w:val="16"/>
      <w:lang w:eastAsia="ar-SA"/>
    </w:rPr>
  </w:style>
  <w:style w:type="character" w:customStyle="1" w:styleId="30">
    <w:name w:val="Основной текст 3 Знак"/>
    <w:basedOn w:val="a0"/>
    <w:link w:val="3"/>
    <w:rsid w:val="00DC48F7"/>
    <w:rPr>
      <w:rFonts w:ascii="Times New Roman" w:eastAsia="Times New Roman" w:hAnsi="Times New Roman" w:cs="Times New Roman"/>
      <w:sz w:val="16"/>
      <w:szCs w:val="16"/>
      <w:lang w:eastAsia="ar-SA"/>
    </w:rPr>
  </w:style>
  <w:style w:type="paragraph" w:styleId="a8">
    <w:name w:val="Balloon Text"/>
    <w:basedOn w:val="a"/>
    <w:link w:val="a9"/>
    <w:uiPriority w:val="99"/>
    <w:semiHidden/>
    <w:unhideWhenUsed/>
    <w:rsid w:val="002B6D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6DBE"/>
    <w:rPr>
      <w:rFonts w:ascii="Tahoma" w:hAnsi="Tahoma" w:cs="Tahoma"/>
      <w:sz w:val="16"/>
      <w:szCs w:val="16"/>
    </w:rPr>
  </w:style>
  <w:style w:type="paragraph" w:styleId="aa">
    <w:name w:val="Normal (Web)"/>
    <w:basedOn w:val="a"/>
    <w:uiPriority w:val="99"/>
    <w:semiHidden/>
    <w:unhideWhenUsed/>
    <w:rsid w:val="00F16CC6"/>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AC48E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C48E3"/>
  </w:style>
  <w:style w:type="paragraph" w:styleId="ad">
    <w:name w:val="footer"/>
    <w:basedOn w:val="a"/>
    <w:link w:val="ae"/>
    <w:uiPriority w:val="99"/>
    <w:unhideWhenUsed/>
    <w:rsid w:val="00AC48E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C48E3"/>
  </w:style>
  <w:style w:type="character" w:customStyle="1" w:styleId="20">
    <w:name w:val="Заголовок 2 Знак"/>
    <w:basedOn w:val="a0"/>
    <w:link w:val="2"/>
    <w:uiPriority w:val="9"/>
    <w:semiHidden/>
    <w:rsid w:val="004A259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54299">
      <w:bodyDiv w:val="1"/>
      <w:marLeft w:val="0"/>
      <w:marRight w:val="0"/>
      <w:marTop w:val="0"/>
      <w:marBottom w:val="0"/>
      <w:divBdr>
        <w:top w:val="none" w:sz="0" w:space="0" w:color="auto"/>
        <w:left w:val="none" w:sz="0" w:space="0" w:color="auto"/>
        <w:bottom w:val="none" w:sz="0" w:space="0" w:color="auto"/>
        <w:right w:val="none" w:sz="0" w:space="0" w:color="auto"/>
      </w:divBdr>
    </w:div>
    <w:div w:id="220412511">
      <w:bodyDiv w:val="1"/>
      <w:marLeft w:val="0"/>
      <w:marRight w:val="0"/>
      <w:marTop w:val="0"/>
      <w:marBottom w:val="0"/>
      <w:divBdr>
        <w:top w:val="none" w:sz="0" w:space="0" w:color="auto"/>
        <w:left w:val="none" w:sz="0" w:space="0" w:color="auto"/>
        <w:bottom w:val="none" w:sz="0" w:space="0" w:color="auto"/>
        <w:right w:val="none" w:sz="0" w:space="0" w:color="auto"/>
      </w:divBdr>
    </w:div>
    <w:div w:id="411127136">
      <w:bodyDiv w:val="1"/>
      <w:marLeft w:val="0"/>
      <w:marRight w:val="0"/>
      <w:marTop w:val="0"/>
      <w:marBottom w:val="0"/>
      <w:divBdr>
        <w:top w:val="none" w:sz="0" w:space="0" w:color="auto"/>
        <w:left w:val="none" w:sz="0" w:space="0" w:color="auto"/>
        <w:bottom w:val="none" w:sz="0" w:space="0" w:color="auto"/>
        <w:right w:val="none" w:sz="0" w:space="0" w:color="auto"/>
      </w:divBdr>
    </w:div>
    <w:div w:id="534930503">
      <w:bodyDiv w:val="1"/>
      <w:marLeft w:val="0"/>
      <w:marRight w:val="0"/>
      <w:marTop w:val="0"/>
      <w:marBottom w:val="0"/>
      <w:divBdr>
        <w:top w:val="none" w:sz="0" w:space="0" w:color="auto"/>
        <w:left w:val="none" w:sz="0" w:space="0" w:color="auto"/>
        <w:bottom w:val="none" w:sz="0" w:space="0" w:color="auto"/>
        <w:right w:val="none" w:sz="0" w:space="0" w:color="auto"/>
      </w:divBdr>
    </w:div>
    <w:div w:id="652366837">
      <w:bodyDiv w:val="1"/>
      <w:marLeft w:val="0"/>
      <w:marRight w:val="0"/>
      <w:marTop w:val="0"/>
      <w:marBottom w:val="0"/>
      <w:divBdr>
        <w:top w:val="none" w:sz="0" w:space="0" w:color="auto"/>
        <w:left w:val="none" w:sz="0" w:space="0" w:color="auto"/>
        <w:bottom w:val="none" w:sz="0" w:space="0" w:color="auto"/>
        <w:right w:val="none" w:sz="0" w:space="0" w:color="auto"/>
      </w:divBdr>
    </w:div>
    <w:div w:id="795874138">
      <w:bodyDiv w:val="1"/>
      <w:marLeft w:val="0"/>
      <w:marRight w:val="0"/>
      <w:marTop w:val="0"/>
      <w:marBottom w:val="0"/>
      <w:divBdr>
        <w:top w:val="none" w:sz="0" w:space="0" w:color="auto"/>
        <w:left w:val="none" w:sz="0" w:space="0" w:color="auto"/>
        <w:bottom w:val="none" w:sz="0" w:space="0" w:color="auto"/>
        <w:right w:val="none" w:sz="0" w:space="0" w:color="auto"/>
      </w:divBdr>
    </w:div>
    <w:div w:id="992216502">
      <w:bodyDiv w:val="1"/>
      <w:marLeft w:val="0"/>
      <w:marRight w:val="0"/>
      <w:marTop w:val="0"/>
      <w:marBottom w:val="0"/>
      <w:divBdr>
        <w:top w:val="none" w:sz="0" w:space="0" w:color="auto"/>
        <w:left w:val="none" w:sz="0" w:space="0" w:color="auto"/>
        <w:bottom w:val="none" w:sz="0" w:space="0" w:color="auto"/>
        <w:right w:val="none" w:sz="0" w:space="0" w:color="auto"/>
      </w:divBdr>
    </w:div>
    <w:div w:id="992953619">
      <w:bodyDiv w:val="1"/>
      <w:marLeft w:val="0"/>
      <w:marRight w:val="0"/>
      <w:marTop w:val="0"/>
      <w:marBottom w:val="0"/>
      <w:divBdr>
        <w:top w:val="none" w:sz="0" w:space="0" w:color="auto"/>
        <w:left w:val="none" w:sz="0" w:space="0" w:color="auto"/>
        <w:bottom w:val="none" w:sz="0" w:space="0" w:color="auto"/>
        <w:right w:val="none" w:sz="0" w:space="0" w:color="auto"/>
      </w:divBdr>
    </w:div>
    <w:div w:id="1330669296">
      <w:bodyDiv w:val="1"/>
      <w:marLeft w:val="0"/>
      <w:marRight w:val="0"/>
      <w:marTop w:val="0"/>
      <w:marBottom w:val="0"/>
      <w:divBdr>
        <w:top w:val="none" w:sz="0" w:space="0" w:color="auto"/>
        <w:left w:val="none" w:sz="0" w:space="0" w:color="auto"/>
        <w:bottom w:val="none" w:sz="0" w:space="0" w:color="auto"/>
        <w:right w:val="none" w:sz="0" w:space="0" w:color="auto"/>
      </w:divBdr>
    </w:div>
    <w:div w:id="1462962190">
      <w:bodyDiv w:val="1"/>
      <w:marLeft w:val="0"/>
      <w:marRight w:val="0"/>
      <w:marTop w:val="0"/>
      <w:marBottom w:val="0"/>
      <w:divBdr>
        <w:top w:val="none" w:sz="0" w:space="0" w:color="auto"/>
        <w:left w:val="none" w:sz="0" w:space="0" w:color="auto"/>
        <w:bottom w:val="none" w:sz="0" w:space="0" w:color="auto"/>
        <w:right w:val="none" w:sz="0" w:space="0" w:color="auto"/>
      </w:divBdr>
    </w:div>
    <w:div w:id="1881550610">
      <w:bodyDiv w:val="1"/>
      <w:marLeft w:val="0"/>
      <w:marRight w:val="0"/>
      <w:marTop w:val="0"/>
      <w:marBottom w:val="0"/>
      <w:divBdr>
        <w:top w:val="none" w:sz="0" w:space="0" w:color="auto"/>
        <w:left w:val="none" w:sz="0" w:space="0" w:color="auto"/>
        <w:bottom w:val="none" w:sz="0" w:space="0" w:color="auto"/>
        <w:right w:val="none" w:sz="0" w:space="0" w:color="auto"/>
      </w:divBdr>
    </w:div>
    <w:div w:id="195987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0795F-E67E-4276-A3EE-BA559545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8</Pages>
  <Words>2870</Words>
  <Characters>16360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84</cp:revision>
  <cp:lastPrinted>2020-12-30T07:02:00Z</cp:lastPrinted>
  <dcterms:created xsi:type="dcterms:W3CDTF">2019-06-11T07:55:00Z</dcterms:created>
  <dcterms:modified xsi:type="dcterms:W3CDTF">2020-12-30T07:02:00Z</dcterms:modified>
</cp:coreProperties>
</file>